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C3DA2" w14:textId="77777777" w:rsidR="00284796" w:rsidRDefault="00841C87" w:rsidP="006405D5">
      <w:pPr>
        <w:pStyle w:val="PolytanBriefbogenBetreffzeile"/>
        <w:spacing w:after="80"/>
      </w:pPr>
      <w:r>
        <w:t>Une école primaire augsbourgeoise avec des revêtements synth</w:t>
      </w:r>
      <w:r>
        <w:t>é</w:t>
      </w:r>
      <w:r>
        <w:t xml:space="preserve">tiques de </w:t>
      </w:r>
      <w:proofErr w:type="spellStart"/>
      <w:r>
        <w:t>Polytan</w:t>
      </w:r>
      <w:proofErr w:type="spellEnd"/>
      <w:r>
        <w:t xml:space="preserve"> : </w:t>
      </w:r>
    </w:p>
    <w:p w14:paraId="60D5535B" w14:textId="77777777" w:rsidR="006D67DF" w:rsidRPr="00636877" w:rsidRDefault="00841C87" w:rsidP="006D67DF">
      <w:pPr>
        <w:pStyle w:val="PolytanBriefbogenBetreffzeile"/>
        <w:spacing w:before="160" w:after="160"/>
        <w:rPr>
          <w:color w:val="595959"/>
          <w:sz w:val="32"/>
          <w:szCs w:val="32"/>
        </w:rPr>
      </w:pPr>
      <w:r>
        <w:rPr>
          <w:color w:val="595959"/>
          <w:sz w:val="32"/>
        </w:rPr>
        <w:t>Tridimensionnel, coloré et agréablement doux</w:t>
      </w:r>
    </w:p>
    <w:p w14:paraId="72EBAC49" w14:textId="11819C91" w:rsidR="00FA586A" w:rsidRPr="00770DEB" w:rsidRDefault="00841C87" w:rsidP="00D532A5">
      <w:pPr>
        <w:ind w:right="1"/>
        <w:rPr>
          <w:rFonts w:cs="Arial"/>
          <w:b/>
        </w:rPr>
      </w:pPr>
      <w:r>
        <w:rPr>
          <w:b/>
        </w:rPr>
        <w:t>Avec environ 450 enfants répartis dans 22 classes, l'école primaire d'Augsbourg-</w:t>
      </w:r>
      <w:proofErr w:type="spellStart"/>
      <w:r>
        <w:rPr>
          <w:b/>
        </w:rPr>
        <w:t>Kriegshaber</w:t>
      </w:r>
      <w:proofErr w:type="spellEnd"/>
      <w:r>
        <w:rPr>
          <w:b/>
        </w:rPr>
        <w:t xml:space="preserve"> est le plus grand établissement pédag</w:t>
      </w:r>
      <w:r>
        <w:rPr>
          <w:b/>
        </w:rPr>
        <w:t>o</w:t>
      </w:r>
      <w:r>
        <w:rPr>
          <w:b/>
        </w:rPr>
        <w:t>gique de son genre dans la ville bavaroise construite durant la Renai</w:t>
      </w:r>
      <w:r>
        <w:rPr>
          <w:b/>
        </w:rPr>
        <w:t>s</w:t>
      </w:r>
      <w:r>
        <w:rPr>
          <w:b/>
        </w:rPr>
        <w:t xml:space="preserve">sance. </w:t>
      </w:r>
      <w:r w:rsidR="004D2EE8" w:rsidRPr="004D2EE8">
        <w:rPr>
          <w:b/>
        </w:rPr>
        <w:t>Dans le cadre de la construction d'un bâtiment supplémentaire qui devenait urgente</w:t>
      </w:r>
      <w:r>
        <w:rPr>
          <w:b/>
        </w:rPr>
        <w:t xml:space="preserve">, les installations extérieures ont elles aussi été entièrement réaménagées en 2016, en partie avec des revêtements synthétiques de qualité de </w:t>
      </w:r>
      <w:proofErr w:type="spellStart"/>
      <w:r>
        <w:rPr>
          <w:b/>
        </w:rPr>
        <w:t>Polytan</w:t>
      </w:r>
      <w:proofErr w:type="spellEnd"/>
      <w:r>
        <w:rPr>
          <w:b/>
        </w:rPr>
        <w:t xml:space="preserve">. Grâce au revêtement antichute </w:t>
      </w:r>
      <w:proofErr w:type="spellStart"/>
      <w:r>
        <w:rPr>
          <w:b/>
          <w:i/>
        </w:rPr>
        <w:t>PolyPlay</w:t>
      </w:r>
      <w:proofErr w:type="spellEnd"/>
      <w:r>
        <w:rPr>
          <w:b/>
          <w:i/>
        </w:rPr>
        <w:t xml:space="preserve"> FS</w:t>
      </w:r>
      <w:r>
        <w:rPr>
          <w:b/>
        </w:rPr>
        <w:t>, ce qui était autrefois une cour de récréation en asphalte a été converti en un « espace de mouvement et de rencontre » tridime</w:t>
      </w:r>
      <w:r>
        <w:rPr>
          <w:b/>
        </w:rPr>
        <w:t>n</w:t>
      </w:r>
      <w:r>
        <w:rPr>
          <w:b/>
        </w:rPr>
        <w:t xml:space="preserve">sionnel, coloré et agréablement doux. Sur le terrain tout temps et la piste de course, le revêtement pour sol à usage sportif </w:t>
      </w:r>
      <w:proofErr w:type="spellStart"/>
      <w:r>
        <w:rPr>
          <w:b/>
          <w:i/>
        </w:rPr>
        <w:t>PolyPlay</w:t>
      </w:r>
      <w:proofErr w:type="spellEnd"/>
      <w:r>
        <w:rPr>
          <w:b/>
          <w:i/>
        </w:rPr>
        <w:t xml:space="preserve"> S</w:t>
      </w:r>
      <w:r>
        <w:rPr>
          <w:b/>
        </w:rPr>
        <w:t xml:space="preserve"> de couleur « bleu arc-en-ciel » permet d'obtenir un support garantissant un amortissement optimal lorsque les élèves font du sport ou jouent à l'extérieur. </w:t>
      </w:r>
    </w:p>
    <w:p w14:paraId="563D71BE" w14:textId="77777777" w:rsidR="00D62954" w:rsidRDefault="00841C87" w:rsidP="007E5196">
      <w:pPr>
        <w:spacing w:before="160" w:after="160"/>
        <w:ind w:right="1"/>
        <w:rPr>
          <w:rFonts w:cs="Arial"/>
          <w:szCs w:val="20"/>
        </w:rPr>
      </w:pPr>
      <w:r>
        <w:t>La partie la plus ancienne du bâtiment date du 19</w:t>
      </w:r>
      <w:r>
        <w:rPr>
          <w:vertAlign w:val="superscript"/>
        </w:rPr>
        <w:t>e</w:t>
      </w:r>
      <w:r>
        <w:t> siècle. L'école a reçu son aspect actuel dans les années 1920, avec une annexe, un gymnase et une piscine scolaire ultramoderne pour l'époque. Des décennies plus tard, faute de place, une partie des cours devait se faire dans des préfabriqués installés dans la cour d'école. En 2009, l'apparition massive de moisissure a rendu nécessaire la rénovation générale de tout le bâtiment. En 1999 déjà, la pi</w:t>
      </w:r>
      <w:r>
        <w:t>s</w:t>
      </w:r>
      <w:r>
        <w:t>cine qui se trouvait dans le sous-sol du bâtiment ancien avait dû être désa</w:t>
      </w:r>
      <w:r>
        <w:t>f</w:t>
      </w:r>
      <w:r>
        <w:t xml:space="preserve">fectée. </w:t>
      </w:r>
    </w:p>
    <w:p w14:paraId="0E415E5E" w14:textId="77777777" w:rsidR="0032267D" w:rsidRDefault="00841C87" w:rsidP="007E5196">
      <w:pPr>
        <w:spacing w:before="160" w:after="160"/>
        <w:ind w:right="1"/>
        <w:rPr>
          <w:rFonts w:cs="Arial"/>
          <w:szCs w:val="20"/>
        </w:rPr>
      </w:pPr>
      <w:r>
        <w:t>Du fait de l'apparition de nouvelles zones de construction dans les environs, le nombre d'élèves devrait augmenter à l'avenir. Par conséquent, la ville d'Augsbourg a décidé d'agrandir l'école avec une annexe et, dans ce cadre, d'aménager aussi une structure d'accueil de jour. Aujourd'hui, le nouvel i</w:t>
      </w:r>
      <w:r>
        <w:t>m</w:t>
      </w:r>
      <w:r>
        <w:t>meuble de deux étages comprend neuf salles de classe supplémentaires, trois salles réservées pour les groupes, une bibliothèque et une salle comb</w:t>
      </w:r>
      <w:r>
        <w:t>i</w:t>
      </w:r>
      <w:r>
        <w:lastRenderedPageBreak/>
        <w:t xml:space="preserve">nant salle de récréation et amphi ainsi que trois salles d'accueil pour la pause de midi. L'ancienne piscine a été reconvertie en cantine avec une cuisine et des salles pour l'accueil de jour. </w:t>
      </w:r>
    </w:p>
    <w:p w14:paraId="7CCDF58A" w14:textId="34602AF0" w:rsidR="00394002" w:rsidRDefault="00841C87" w:rsidP="007E5196">
      <w:pPr>
        <w:spacing w:before="160" w:after="160"/>
        <w:ind w:right="1"/>
        <w:rPr>
          <w:rFonts w:cs="Arial"/>
          <w:szCs w:val="20"/>
        </w:rPr>
      </w:pPr>
      <w:r>
        <w:t>Grâce à l'architecture discrète et simple du nouvel immeuble, le bureau d'a</w:t>
      </w:r>
      <w:r>
        <w:t>r</w:t>
      </w:r>
      <w:r>
        <w:t xml:space="preserve">chitectes Schuller &amp; </w:t>
      </w:r>
      <w:proofErr w:type="spellStart"/>
      <w:r>
        <w:t>Tham</w:t>
      </w:r>
      <w:proofErr w:type="spellEnd"/>
      <w:r>
        <w:t xml:space="preserve"> d'Augsbourg a pu créer un contraste intense par rapport au style Art nouveau du bâtiment ancien. En ce qui concerne la co</w:t>
      </w:r>
      <w:r>
        <w:t>n</w:t>
      </w:r>
      <w:r>
        <w:t xml:space="preserve">ception de l'espace extérieur de 6 500 m², la tâche a été directement confiée au bureau d'architectes paysagistes Eger &amp; Partner de l'AGS </w:t>
      </w:r>
      <w:proofErr w:type="spellStart"/>
      <w:r>
        <w:t>Augsburger</w:t>
      </w:r>
      <w:proofErr w:type="spellEnd"/>
      <w:r>
        <w:t xml:space="preserve"> </w:t>
      </w:r>
      <w:proofErr w:type="spellStart"/>
      <w:r>
        <w:t>Gesellschaft</w:t>
      </w:r>
      <w:proofErr w:type="spellEnd"/>
      <w:r>
        <w:t xml:space="preserve"> </w:t>
      </w:r>
      <w:proofErr w:type="spellStart"/>
      <w:r>
        <w:t>für</w:t>
      </w:r>
      <w:proofErr w:type="spellEnd"/>
      <w:r>
        <w:t xml:space="preserve"> </w:t>
      </w:r>
      <w:proofErr w:type="spellStart"/>
      <w:r>
        <w:t>Stadtentwicklung</w:t>
      </w:r>
      <w:proofErr w:type="spellEnd"/>
      <w:r>
        <w:t xml:space="preserve"> (société </w:t>
      </w:r>
      <w:proofErr w:type="spellStart"/>
      <w:r>
        <w:t>ausbourgeoise</w:t>
      </w:r>
      <w:proofErr w:type="spellEnd"/>
      <w:r>
        <w:t xml:space="preserve"> pour le dévelo</w:t>
      </w:r>
      <w:r>
        <w:t>p</w:t>
      </w:r>
      <w:r>
        <w:t xml:space="preserve">pement urbain). </w:t>
      </w:r>
    </w:p>
    <w:p w14:paraId="0451B496" w14:textId="77777777" w:rsidR="00452947" w:rsidRDefault="00841C87" w:rsidP="007E5196">
      <w:pPr>
        <w:spacing w:before="160" w:after="160"/>
        <w:ind w:right="1"/>
        <w:rPr>
          <w:rFonts w:cs="Arial"/>
          <w:b/>
        </w:rPr>
      </w:pPr>
      <w:r>
        <w:rPr>
          <w:b/>
        </w:rPr>
        <w:t>La cour de récréation : un équipement de jeu à part entière grâce au revêtement antichute</w:t>
      </w:r>
    </w:p>
    <w:p w14:paraId="4D897EF0" w14:textId="3AE068A7" w:rsidR="003C50EE" w:rsidRDefault="00841C87" w:rsidP="003C50EE">
      <w:pPr>
        <w:spacing w:before="160" w:after="160"/>
        <w:ind w:right="1"/>
        <w:rPr>
          <w:rFonts w:cs="Arial"/>
        </w:rPr>
      </w:pPr>
      <w:r>
        <w:t xml:space="preserve">À l'aide du revêtement antichute sans jointure perméable à l'eau </w:t>
      </w:r>
      <w:proofErr w:type="spellStart"/>
      <w:r w:rsidRPr="00AD73D5">
        <w:rPr>
          <w:i/>
        </w:rPr>
        <w:t>PolyPlay</w:t>
      </w:r>
      <w:proofErr w:type="spellEnd"/>
      <w:r w:rsidRPr="00AD73D5">
        <w:rPr>
          <w:i/>
        </w:rPr>
        <w:t xml:space="preserve"> FS</w:t>
      </w:r>
      <w:r>
        <w:t>, le bureau d'architectes paysagistes augsbourgeois Eger &amp; Partner a transformé la cour de récréation en une surface de déplacement et de co</w:t>
      </w:r>
      <w:r>
        <w:t>m</w:t>
      </w:r>
      <w:r>
        <w:t>munication légèrement bombée et colorée que les enfants décrivent comme agréablement douce. Franz-Josef Eger, le propriétaire du bureau, nous e</w:t>
      </w:r>
      <w:r>
        <w:t>x</w:t>
      </w:r>
      <w:r>
        <w:t xml:space="preserve">plique </w:t>
      </w:r>
      <w:r w:rsidR="00AD73D5">
        <w:t>les éléments essentiels au succès de ce concept créatif </w:t>
      </w:r>
      <w:r>
        <w:t>: « La co</w:t>
      </w:r>
      <w:r>
        <w:t>m</w:t>
      </w:r>
      <w:r>
        <w:t>posante essentielle est le "mouvement". Le mouvement favorise le dévelo</w:t>
      </w:r>
      <w:r>
        <w:t>p</w:t>
      </w:r>
      <w:r>
        <w:t>pement des enfants et est un outil d'enseignement efficace qui active tous les sens. La "rencontre" est une autre composante importante à travers l</w:t>
      </w:r>
      <w:r>
        <w:t>a</w:t>
      </w:r>
      <w:r>
        <w:t xml:space="preserve">quelle les enfants </w:t>
      </w:r>
      <w:r w:rsidR="00AD73D5">
        <w:t>ré</w:t>
      </w:r>
      <w:r>
        <w:t xml:space="preserve">apprennent à communiquer entre eux. Autres </w:t>
      </w:r>
      <w:r w:rsidR="00CF2D22">
        <w:t>comp</w:t>
      </w:r>
      <w:r w:rsidR="00CF2D22">
        <w:t>o</w:t>
      </w:r>
      <w:r w:rsidR="00CF2D22">
        <w:t>santes : "l'apprenti</w:t>
      </w:r>
      <w:r w:rsidR="00CF2D22">
        <w:t>s</w:t>
      </w:r>
      <w:r w:rsidR="00CF2D22">
        <w:t>sage"</w:t>
      </w:r>
      <w:r>
        <w:t>, avec la cour de récréation en tant que salle de classe la plus grande de l'école, et "l'expérience", avec les m</w:t>
      </w:r>
      <w:r>
        <w:t>a</w:t>
      </w:r>
      <w:r>
        <w:t xml:space="preserve">tériaux et les éléments issus de la nature qui ont été utilisés. » </w:t>
      </w:r>
    </w:p>
    <w:p w14:paraId="2ED7899E" w14:textId="77777777" w:rsidR="00126D80" w:rsidRDefault="00841C87" w:rsidP="007B4938">
      <w:pPr>
        <w:spacing w:before="160" w:after="160"/>
        <w:ind w:right="1"/>
      </w:pPr>
      <w:r>
        <w:t xml:space="preserve">Pour les couleurs du revêtement synthétique </w:t>
      </w:r>
      <w:proofErr w:type="spellStart"/>
      <w:r>
        <w:t>Polytan</w:t>
      </w:r>
      <w:proofErr w:type="spellEnd"/>
      <w:r>
        <w:t>, le choix s'est porté sur du « bleu turquoise », de l'« orange », du « vert mai », du « jaune terreux » et du « gris clair », toutes comprises dans la large palette de couleurs du fabricant. Les différentes zones colorées ont une forme organique et sont riches en contraste. Le point le plus bas et le plus haut de la cour de récré</w:t>
      </w:r>
      <w:r>
        <w:t>a</w:t>
      </w:r>
      <w:r>
        <w:t xml:space="preserve">tion présentent une différence de 1,26 m, avec une pente maximale de 5 %. Grâce au procédé d'installation sans jointure, il est possible d'installer le </w:t>
      </w:r>
      <w:proofErr w:type="gramStart"/>
      <w:r>
        <w:t>revêtement</w:t>
      </w:r>
      <w:proofErr w:type="gramEnd"/>
      <w:r>
        <w:t xml:space="preserve"> double sans aucun problème, même sur des supports bombés </w:t>
      </w:r>
      <w:r>
        <w:lastRenderedPageBreak/>
        <w:t>et inclinés. La couche supérieure molle est d'une épaisseur de 10 mm et a été fabriquée à partir de granules en EPDM (caoutchouc) teintées de qualité supérieure récemment produites. La seconde couche faite de matériaux recyclés et d'une épaisseur de 20 mm assure l'élasticité nécessaire. L'épai</w:t>
      </w:r>
      <w:r>
        <w:t>s</w:t>
      </w:r>
      <w:r>
        <w:t>seur totale du revêtement antichute est de 30 </w:t>
      </w:r>
      <w:proofErr w:type="spellStart"/>
      <w:r>
        <w:t>mm.</w:t>
      </w:r>
      <w:proofErr w:type="spellEnd"/>
    </w:p>
    <w:p w14:paraId="1DC7305E" w14:textId="77777777" w:rsidR="00AC3FFA" w:rsidRPr="00C420A9" w:rsidRDefault="00841C87" w:rsidP="007B4938">
      <w:pPr>
        <w:spacing w:before="160" w:after="160"/>
        <w:ind w:right="1"/>
        <w:rPr>
          <w:rFonts w:cs="Arial"/>
          <w:b/>
        </w:rPr>
      </w:pPr>
      <w:proofErr w:type="spellStart"/>
      <w:r>
        <w:rPr>
          <w:b/>
        </w:rPr>
        <w:t>PolyPlay</w:t>
      </w:r>
      <w:proofErr w:type="spellEnd"/>
      <w:r>
        <w:rPr>
          <w:b/>
        </w:rPr>
        <w:t xml:space="preserve"> S en « bleu arc-en-ciel » pour le terrain tout temps et la piste de course</w:t>
      </w:r>
    </w:p>
    <w:p w14:paraId="7D9741F0" w14:textId="4E1BAA74" w:rsidR="00E75581" w:rsidRDefault="00841C87" w:rsidP="00AA533C">
      <w:pPr>
        <w:ind w:right="1"/>
        <w:rPr>
          <w:rFonts w:cs="Arial"/>
        </w:rPr>
      </w:pPr>
      <w:r>
        <w:t xml:space="preserve">Les architectes ont aussi eu recours à des revêtements synthétiques de </w:t>
      </w:r>
      <w:proofErr w:type="spellStart"/>
      <w:r>
        <w:t>Polytan</w:t>
      </w:r>
      <w:proofErr w:type="spellEnd"/>
      <w:r>
        <w:t xml:space="preserve"> pour les terrains de sport standardisés situés à l'extérieur. Que ce soit pour le terrain tout temps de 20 x 2</w:t>
      </w:r>
      <w:r w:rsidR="00107BFE">
        <w:t>8</w:t>
      </w:r>
      <w:r>
        <w:t xml:space="preserve"> m ou pour la piste de course de 65 m à quatre couloirs, le choix s'est porté sur le revêtement tout terrain durable et perméable à l'eau </w:t>
      </w:r>
      <w:proofErr w:type="spellStart"/>
      <w:r w:rsidRPr="00AD73D5">
        <w:rPr>
          <w:i/>
        </w:rPr>
        <w:t>PolyPlay</w:t>
      </w:r>
      <w:proofErr w:type="spellEnd"/>
      <w:r w:rsidRPr="00AD73D5">
        <w:rPr>
          <w:i/>
        </w:rPr>
        <w:t xml:space="preserve"> S</w:t>
      </w:r>
      <w:r>
        <w:t xml:space="preserve">. Grâce à sa surface à la fois lisse et antidérapante et au comportement de la balle au rebond sur cette dernière, ce revêtement constitue une surface idéale pour les sports de balle et de ballon en tous genres. Pour la couleur, l'architecte paysagiste Franz-Josef Eger a opté pour un </w:t>
      </w:r>
      <w:r w:rsidR="00107BFE">
        <w:t>« </w:t>
      </w:r>
      <w:r>
        <w:t>bleu arc-en-ciel</w:t>
      </w:r>
      <w:r w:rsidR="00107BFE">
        <w:t> »</w:t>
      </w:r>
      <w:r>
        <w:t>, et ceci pour des raisons psychol</w:t>
      </w:r>
      <w:r>
        <w:t>o</w:t>
      </w:r>
      <w:r>
        <w:t xml:space="preserve">giques : « Le bleu a un effet apaisant sur le psychisme des enfants. Le rouge utilisé habituellement sur les pistes de course devrait être réservé au sport de compétition, c'est donc en toute conscience que nous avons choisi une autre couleur. » </w:t>
      </w:r>
    </w:p>
    <w:p w14:paraId="2EC99271" w14:textId="77777777" w:rsidR="00321002" w:rsidRDefault="00321002" w:rsidP="00AA533C">
      <w:pPr>
        <w:ind w:right="1"/>
        <w:rPr>
          <w:rFonts w:cs="Arial"/>
        </w:rPr>
      </w:pPr>
    </w:p>
    <w:p w14:paraId="0603D571" w14:textId="77777777" w:rsidR="0032267D" w:rsidRDefault="00841C87" w:rsidP="00AA533C">
      <w:pPr>
        <w:ind w:right="1"/>
        <w:rPr>
          <w:rFonts w:cs="Arial"/>
        </w:rPr>
      </w:pPr>
      <w:r>
        <w:t>Le bureau d'architectes paysagistes Eger &amp; Partner a déjà utilisé avec su</w:t>
      </w:r>
      <w:r>
        <w:t>c</w:t>
      </w:r>
      <w:r>
        <w:t>cès des revêtements synthétiques colorés dans de nombreuses écoles. À propos des avantages du matériau, Franz-Josef Eger déclare : « Les rev</w:t>
      </w:r>
      <w:r>
        <w:t>ê</w:t>
      </w:r>
      <w:r>
        <w:t xml:space="preserve">tements synthétiques sont très prisés dans le monde entier. En tant que planificateur, j'apprécie tout particulièrement l'énorme palette de couleurs de </w:t>
      </w:r>
      <w:proofErr w:type="spellStart"/>
      <w:r>
        <w:t>Polytan</w:t>
      </w:r>
      <w:proofErr w:type="spellEnd"/>
      <w:r>
        <w:t xml:space="preserve"> et toutes les possibilités de création qu'elle a à offrir. À cela vient s'ajouter l'agréable douceur de la surface. Pour moi, les sols synthétiques de </w:t>
      </w:r>
      <w:proofErr w:type="spellStart"/>
      <w:r>
        <w:t>Polytan</w:t>
      </w:r>
      <w:proofErr w:type="spellEnd"/>
      <w:r>
        <w:t xml:space="preserve"> font partie des meilleurs produits du secteur. » </w:t>
      </w:r>
    </w:p>
    <w:p w14:paraId="5C20021A" w14:textId="0B18961B" w:rsidR="00321002" w:rsidRDefault="00841C87" w:rsidP="00AA533C">
      <w:pPr>
        <w:ind w:right="1"/>
        <w:rPr>
          <w:rFonts w:cs="Arial"/>
        </w:rPr>
      </w:pPr>
      <w:r>
        <w:t>Les revêtements synthétiques offrent au planificateur un revêtement ant</w:t>
      </w:r>
      <w:r>
        <w:t>i</w:t>
      </w:r>
      <w:r>
        <w:t xml:space="preserve">chute certifié selon DIN 1177:2008 sur lequel les enfants peuvent s'amuser et laisser libre cours à leur création tout en réduisant le risque de blessure. </w:t>
      </w:r>
      <w:r>
        <w:lastRenderedPageBreak/>
        <w:t xml:space="preserve">La teinte </w:t>
      </w:r>
      <w:r w:rsidR="00EA6163">
        <w:t xml:space="preserve">spéciale </w:t>
      </w:r>
      <w:r>
        <w:t>et la conception en trois dimensions permettent de tran</w:t>
      </w:r>
      <w:r>
        <w:t>s</w:t>
      </w:r>
      <w:r>
        <w:t xml:space="preserve">former la cour de récréation en un équipement de jeu à part entière. </w:t>
      </w:r>
    </w:p>
    <w:p w14:paraId="52FD862C" w14:textId="77777777" w:rsidR="00ED784E" w:rsidRDefault="00ED784E" w:rsidP="00AA533C">
      <w:pPr>
        <w:ind w:right="1"/>
        <w:rPr>
          <w:rFonts w:cs="Arial"/>
          <w:b/>
          <w:szCs w:val="20"/>
        </w:rPr>
      </w:pPr>
    </w:p>
    <w:p w14:paraId="631120F2" w14:textId="77777777" w:rsidR="00C049C4" w:rsidRPr="007D1BD7" w:rsidRDefault="00841C87" w:rsidP="00C049C4">
      <w:pPr>
        <w:pStyle w:val="PolytanBriefbogenTextblock"/>
        <w:spacing w:before="160" w:after="160"/>
        <w:rPr>
          <w:rFonts w:cs="Times New Roman"/>
          <w:b/>
          <w:szCs w:val="22"/>
        </w:rPr>
      </w:pPr>
      <w:r>
        <w:rPr>
          <w:b/>
        </w:rPr>
        <w:t xml:space="preserve">Panneau de chantier : </w:t>
      </w:r>
    </w:p>
    <w:p w14:paraId="2329D163" w14:textId="77777777" w:rsidR="00D54561" w:rsidRDefault="00841C87" w:rsidP="00C049C4">
      <w:pPr>
        <w:spacing w:before="120" w:after="0" w:line="240" w:lineRule="auto"/>
      </w:pPr>
      <w:r>
        <w:rPr>
          <w:b/>
        </w:rPr>
        <w:t>Nom du projet :</w:t>
      </w:r>
      <w:r>
        <w:t xml:space="preserve"> école primaire d'Augsbourg-</w:t>
      </w:r>
      <w:proofErr w:type="spellStart"/>
      <w:r>
        <w:t>Kriegshaber</w:t>
      </w:r>
      <w:proofErr w:type="spellEnd"/>
    </w:p>
    <w:p w14:paraId="165284E8" w14:textId="77777777" w:rsidR="00D54561" w:rsidRDefault="00841C87" w:rsidP="00C049C4">
      <w:pPr>
        <w:spacing w:before="120" w:after="0" w:line="240" w:lineRule="auto"/>
        <w:rPr>
          <w:b/>
        </w:rPr>
      </w:pPr>
      <w:r>
        <w:rPr>
          <w:b/>
        </w:rPr>
        <w:t>Adresse :</w:t>
      </w:r>
      <w:r>
        <w:t xml:space="preserve"> </w:t>
      </w:r>
      <w:proofErr w:type="spellStart"/>
      <w:r>
        <w:t>Ulmer</w:t>
      </w:r>
      <w:proofErr w:type="spellEnd"/>
      <w:r>
        <w:t xml:space="preserve"> </w:t>
      </w:r>
      <w:proofErr w:type="spellStart"/>
      <w:r>
        <w:t>Straße</w:t>
      </w:r>
      <w:proofErr w:type="spellEnd"/>
      <w:r>
        <w:t xml:space="preserve"> 184 a, 86156 Augsbourg</w:t>
      </w:r>
      <w:r>
        <w:rPr>
          <w:b/>
        </w:rPr>
        <w:t xml:space="preserve"> </w:t>
      </w:r>
    </w:p>
    <w:p w14:paraId="76C165C2" w14:textId="77777777" w:rsidR="00D54561" w:rsidRDefault="00841C87" w:rsidP="00C049C4">
      <w:pPr>
        <w:spacing w:before="120" w:after="0" w:line="240" w:lineRule="auto"/>
      </w:pPr>
      <w:r>
        <w:rPr>
          <w:b/>
        </w:rPr>
        <w:t>Architecture :</w:t>
      </w:r>
      <w:r>
        <w:t xml:space="preserve"> Schuller + </w:t>
      </w:r>
      <w:proofErr w:type="spellStart"/>
      <w:r>
        <w:t>Tham</w:t>
      </w:r>
      <w:proofErr w:type="spellEnd"/>
      <w:r>
        <w:t xml:space="preserve"> </w:t>
      </w:r>
      <w:proofErr w:type="spellStart"/>
      <w:r>
        <w:t>Architekten</w:t>
      </w:r>
      <w:proofErr w:type="spellEnd"/>
      <w:r>
        <w:t xml:space="preserve"> BDA, www.schuller-tham.de</w:t>
      </w:r>
    </w:p>
    <w:p w14:paraId="7469CD7E" w14:textId="77777777" w:rsidR="00C049C4" w:rsidRPr="009F3090" w:rsidRDefault="00841C87" w:rsidP="00C049C4">
      <w:pPr>
        <w:spacing w:before="120" w:after="0" w:line="240" w:lineRule="auto"/>
      </w:pPr>
      <w:r>
        <w:rPr>
          <w:b/>
        </w:rPr>
        <w:t xml:space="preserve">Architecture paysagiste : </w:t>
      </w:r>
      <w:r>
        <w:t xml:space="preserve">Eger &amp; Partner </w:t>
      </w:r>
      <w:proofErr w:type="spellStart"/>
      <w:r>
        <w:t>Landschaftsarchitekten</w:t>
      </w:r>
      <w:proofErr w:type="spellEnd"/>
      <w:r>
        <w:t xml:space="preserve"> BDLA, www.egerpartner.de</w:t>
      </w:r>
    </w:p>
    <w:p w14:paraId="19FD4B18" w14:textId="77777777" w:rsidR="00C049C4" w:rsidRDefault="00841C87" w:rsidP="00C049C4">
      <w:pPr>
        <w:spacing w:before="120" w:after="0" w:line="240" w:lineRule="auto"/>
      </w:pPr>
      <w:r>
        <w:rPr>
          <w:b/>
        </w:rPr>
        <w:t xml:space="preserve">Maître d'ouvrage : </w:t>
      </w:r>
      <w:r>
        <w:t>ville d'Augsbourg, service 4</w:t>
      </w:r>
    </w:p>
    <w:p w14:paraId="253695FC" w14:textId="77777777" w:rsidR="00C049C4" w:rsidRDefault="00841C87" w:rsidP="00C049C4">
      <w:pPr>
        <w:spacing w:before="120" w:after="0" w:line="240" w:lineRule="auto"/>
      </w:pPr>
      <w:r>
        <w:rPr>
          <w:b/>
        </w:rPr>
        <w:t>Aménagement paysager et horticulture :</w:t>
      </w:r>
      <w:r>
        <w:t xml:space="preserve"> entreprise Richard Schulz, Ne</w:t>
      </w:r>
      <w:r>
        <w:t>u</w:t>
      </w:r>
      <w:r>
        <w:t>bourg-sur-le-Danube</w:t>
      </w:r>
    </w:p>
    <w:p w14:paraId="3A24BC37" w14:textId="77777777" w:rsidR="005F68AC" w:rsidRDefault="005F68AC" w:rsidP="00C049C4">
      <w:pPr>
        <w:spacing w:before="120" w:after="0" w:line="240" w:lineRule="auto"/>
      </w:pPr>
    </w:p>
    <w:p w14:paraId="2E555163" w14:textId="77777777" w:rsidR="005F68AC" w:rsidRDefault="005F68AC" w:rsidP="00C049C4">
      <w:pPr>
        <w:spacing w:before="120" w:after="0" w:line="240" w:lineRule="auto"/>
      </w:pPr>
    </w:p>
    <w:p w14:paraId="1A2020C7" w14:textId="77777777" w:rsidR="005F68AC" w:rsidRDefault="005F68AC" w:rsidP="00C049C4">
      <w:pPr>
        <w:spacing w:before="120" w:after="0" w:line="240" w:lineRule="auto"/>
      </w:pPr>
    </w:p>
    <w:p w14:paraId="5D9635A7" w14:textId="77777777" w:rsidR="005F68AC" w:rsidRPr="009F3090" w:rsidRDefault="005F68AC" w:rsidP="00C049C4">
      <w:pPr>
        <w:spacing w:before="120" w:after="0" w:line="240" w:lineRule="auto"/>
      </w:pPr>
    </w:p>
    <w:p w14:paraId="66952CD2" w14:textId="77777777" w:rsidR="005D1554" w:rsidRDefault="00841C87" w:rsidP="005D1554">
      <w:pPr>
        <w:rPr>
          <w:b/>
        </w:rPr>
      </w:pPr>
      <w:r>
        <w:rPr>
          <w:b/>
        </w:rPr>
        <w:t xml:space="preserve">Légendes des photographies : (crédits photographiques : </w:t>
      </w:r>
      <w:proofErr w:type="spellStart"/>
      <w:r>
        <w:rPr>
          <w:b/>
        </w:rPr>
        <w:t>thoraufot</w:t>
      </w:r>
      <w:r>
        <w:rPr>
          <w:b/>
        </w:rPr>
        <w:t>o</w:t>
      </w:r>
      <w:r>
        <w:rPr>
          <w:b/>
        </w:rPr>
        <w:t>grafie</w:t>
      </w:r>
      <w:proofErr w:type="spellEnd"/>
      <w:r>
        <w:rPr>
          <w:b/>
        </w:rPr>
        <w:t>/</w:t>
      </w:r>
      <w:proofErr w:type="spellStart"/>
      <w:r>
        <w:rPr>
          <w:b/>
        </w:rPr>
        <w:t>Polytan</w:t>
      </w:r>
      <w:proofErr w:type="spellEnd"/>
      <w:r>
        <w:rPr>
          <w:b/>
        </w:rPr>
        <w:t>)</w:t>
      </w:r>
    </w:p>
    <w:p w14:paraId="03E55660" w14:textId="77777777" w:rsidR="004E3421" w:rsidRDefault="00996AA5" w:rsidP="005D1554">
      <w:r>
        <w:rPr>
          <w:noProof/>
          <w:lang w:val="de-DE" w:eastAsia="de-DE"/>
        </w:rPr>
        <w:drawing>
          <wp:inline distT="0" distB="0" distL="0" distR="0" wp14:anchorId="6A8173B4" wp14:editId="0340A985">
            <wp:extent cx="1590675" cy="1057275"/>
            <wp:effectExtent l="0" t="0" r="0" b="0"/>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057275"/>
                    </a:xfrm>
                    <a:prstGeom prst="rect">
                      <a:avLst/>
                    </a:prstGeom>
                    <a:noFill/>
                    <a:ln>
                      <a:noFill/>
                    </a:ln>
                  </pic:spPr>
                </pic:pic>
              </a:graphicData>
            </a:graphic>
          </wp:inline>
        </w:drawing>
      </w:r>
      <w:r w:rsidR="00841C87">
        <w:tab/>
      </w:r>
      <w:r w:rsidR="00841C87">
        <w:tab/>
      </w:r>
      <w:r>
        <w:rPr>
          <w:noProof/>
          <w:lang w:val="de-DE" w:eastAsia="de-DE"/>
        </w:rPr>
        <w:drawing>
          <wp:inline distT="0" distB="0" distL="0" distR="0" wp14:anchorId="62B400B9" wp14:editId="2E8C95E6">
            <wp:extent cx="1590675" cy="1057275"/>
            <wp:effectExtent l="0" t="0" r="0" b="0"/>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057275"/>
                    </a:xfrm>
                    <a:prstGeom prst="rect">
                      <a:avLst/>
                    </a:prstGeom>
                    <a:noFill/>
                    <a:ln>
                      <a:noFill/>
                    </a:ln>
                  </pic:spPr>
                </pic:pic>
              </a:graphicData>
            </a:graphic>
          </wp:inline>
        </w:drawing>
      </w:r>
      <w:r w:rsidR="00841C87">
        <w:br/>
      </w:r>
      <w:r w:rsidR="00841C87">
        <w:rPr>
          <w:b/>
        </w:rPr>
        <w:t>Polytan_Kriegshaber_01.jpg</w:t>
      </w:r>
      <w:r w:rsidR="00841C87">
        <w:rPr>
          <w:b/>
        </w:rPr>
        <w:tab/>
      </w:r>
      <w:r w:rsidR="00841C87">
        <w:rPr>
          <w:b/>
        </w:rPr>
        <w:tab/>
        <w:t>Polytan_Kriegshaber_02.jpg</w:t>
      </w:r>
      <w:r w:rsidR="00841C87">
        <w:br/>
        <w:t>Dans le cadre d'un agrandissement</w:t>
      </w:r>
      <w:bookmarkStart w:id="0" w:name="_GoBack"/>
      <w:bookmarkEnd w:id="0"/>
      <w:r w:rsidR="00841C87">
        <w:t>, l'école primaire d'Augsbourg-</w:t>
      </w:r>
      <w:proofErr w:type="spellStart"/>
      <w:r w:rsidR="00841C87">
        <w:t>Kriegshaber</w:t>
      </w:r>
      <w:proofErr w:type="spellEnd"/>
      <w:r w:rsidR="00841C87">
        <w:t xml:space="preserve"> a aussi reçu une cour de récréation entièrement réaménagée. Le revêtement antichute coloré </w:t>
      </w:r>
      <w:proofErr w:type="spellStart"/>
      <w:r w:rsidR="00841C87">
        <w:rPr>
          <w:i/>
        </w:rPr>
        <w:t>PolyPlay</w:t>
      </w:r>
      <w:proofErr w:type="spellEnd"/>
      <w:r w:rsidR="00841C87">
        <w:rPr>
          <w:i/>
        </w:rPr>
        <w:t xml:space="preserve"> FS </w:t>
      </w:r>
      <w:r w:rsidR="00841C87">
        <w:t xml:space="preserve">réduit considérablement le risque de blessure pour les enfants qui jouent. </w:t>
      </w:r>
    </w:p>
    <w:p w14:paraId="102F4B70" w14:textId="77777777" w:rsidR="005C575C" w:rsidRPr="00284796" w:rsidRDefault="00996AA5" w:rsidP="006405D5">
      <w:pPr>
        <w:pStyle w:val="PolytanBriefbogenTextblock"/>
        <w:spacing w:after="80"/>
      </w:pPr>
      <w:r>
        <w:rPr>
          <w:noProof/>
          <w:lang w:val="de-DE" w:eastAsia="de-DE"/>
        </w:rPr>
        <w:lastRenderedPageBreak/>
        <w:drawing>
          <wp:inline distT="0" distB="0" distL="0" distR="0" wp14:anchorId="625F571E" wp14:editId="7E9E0D6F">
            <wp:extent cx="1590675" cy="1057275"/>
            <wp:effectExtent l="0" t="0" r="0" b="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1057275"/>
                    </a:xfrm>
                    <a:prstGeom prst="rect">
                      <a:avLst/>
                    </a:prstGeom>
                    <a:noFill/>
                    <a:ln>
                      <a:noFill/>
                    </a:ln>
                  </pic:spPr>
                </pic:pic>
              </a:graphicData>
            </a:graphic>
          </wp:inline>
        </w:drawing>
      </w:r>
      <w:r w:rsidR="00841C87">
        <w:tab/>
      </w:r>
      <w:r w:rsidR="00841C87">
        <w:tab/>
      </w:r>
      <w:r>
        <w:rPr>
          <w:noProof/>
          <w:lang w:val="de-DE" w:eastAsia="de-DE"/>
        </w:rPr>
        <w:drawing>
          <wp:inline distT="0" distB="0" distL="0" distR="0" wp14:anchorId="10765EFA" wp14:editId="282655D8">
            <wp:extent cx="1057275" cy="1590675"/>
            <wp:effectExtent l="0" t="0" r="0" b="0"/>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1590675"/>
                    </a:xfrm>
                    <a:prstGeom prst="rect">
                      <a:avLst/>
                    </a:prstGeom>
                    <a:noFill/>
                    <a:ln>
                      <a:noFill/>
                    </a:ln>
                  </pic:spPr>
                </pic:pic>
              </a:graphicData>
            </a:graphic>
          </wp:inline>
        </w:drawing>
      </w:r>
    </w:p>
    <w:p w14:paraId="016DC1C3" w14:textId="77777777" w:rsidR="00117234" w:rsidRDefault="00841C87" w:rsidP="001005EC">
      <w:pPr>
        <w:pStyle w:val="PolytanBriefbogenTextblock"/>
        <w:spacing w:before="40" w:after="40"/>
        <w:rPr>
          <w:b/>
        </w:rPr>
      </w:pPr>
      <w:r>
        <w:rPr>
          <w:b/>
        </w:rPr>
        <w:t>Polytan_Kriegshaber_03.jpg</w:t>
      </w:r>
      <w:r>
        <w:rPr>
          <w:b/>
        </w:rPr>
        <w:tab/>
      </w:r>
      <w:r>
        <w:rPr>
          <w:b/>
        </w:rPr>
        <w:tab/>
        <w:t>Polytan_Kriegshaber_04.jpg</w:t>
      </w:r>
      <w:r>
        <w:br/>
        <w:t xml:space="preserve">Pour la couleur du revêtement synthétique </w:t>
      </w:r>
      <w:proofErr w:type="spellStart"/>
      <w:r>
        <w:t>Polytan</w:t>
      </w:r>
      <w:proofErr w:type="spellEnd"/>
      <w:r>
        <w:t xml:space="preserve">, le choix s'est porté sur du « bleu turquoise », de l'« orange », du « vert mai », du « jaune terreux » et du « gris clair », toutes comprises dans la large palette de couleurs du fabricant. </w:t>
      </w:r>
    </w:p>
    <w:p w14:paraId="6AAF008C" w14:textId="77777777" w:rsidR="0049156D" w:rsidRDefault="0049156D" w:rsidP="001005EC">
      <w:pPr>
        <w:pStyle w:val="PolytanBriefbogenTextblock"/>
        <w:spacing w:before="40" w:after="40"/>
        <w:rPr>
          <w:b/>
        </w:rPr>
      </w:pPr>
    </w:p>
    <w:p w14:paraId="56B4E93B" w14:textId="77777777" w:rsidR="0049156D" w:rsidRDefault="00996AA5" w:rsidP="001005EC">
      <w:pPr>
        <w:pStyle w:val="PolytanBriefbogenTextblock"/>
        <w:spacing w:before="40" w:after="40"/>
        <w:rPr>
          <w:b/>
        </w:rPr>
      </w:pPr>
      <w:r>
        <w:rPr>
          <w:b/>
          <w:noProof/>
          <w:lang w:val="de-DE" w:eastAsia="de-DE"/>
        </w:rPr>
        <w:drawing>
          <wp:inline distT="0" distB="0" distL="0" distR="0" wp14:anchorId="61B7FBB6" wp14:editId="6A405074">
            <wp:extent cx="1590675" cy="1057275"/>
            <wp:effectExtent l="0" t="0" r="0" b="0"/>
            <wp:docPr id="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1057275"/>
                    </a:xfrm>
                    <a:prstGeom prst="rect">
                      <a:avLst/>
                    </a:prstGeom>
                    <a:noFill/>
                    <a:ln>
                      <a:noFill/>
                    </a:ln>
                  </pic:spPr>
                </pic:pic>
              </a:graphicData>
            </a:graphic>
          </wp:inline>
        </w:drawing>
      </w:r>
      <w:r w:rsidR="00841C87">
        <w:rPr>
          <w:b/>
        </w:rPr>
        <w:tab/>
      </w:r>
      <w:r w:rsidR="00841C87">
        <w:br/>
      </w:r>
      <w:r w:rsidR="00841C87">
        <w:rPr>
          <w:b/>
        </w:rPr>
        <w:t>Polytan_Kriegshaber_05.jpg</w:t>
      </w:r>
      <w:r w:rsidR="00841C87">
        <w:rPr>
          <w:b/>
        </w:rPr>
        <w:tab/>
      </w:r>
      <w:r w:rsidR="00841C87">
        <w:br/>
        <w:t xml:space="preserve">Gros plan sur le revêtement antichute </w:t>
      </w:r>
      <w:proofErr w:type="spellStart"/>
      <w:r w:rsidR="00841C87">
        <w:rPr>
          <w:i/>
        </w:rPr>
        <w:t>PolyPlay</w:t>
      </w:r>
      <w:proofErr w:type="spellEnd"/>
      <w:r w:rsidR="00841C87">
        <w:rPr>
          <w:i/>
        </w:rPr>
        <w:t xml:space="preserve"> FS</w:t>
      </w:r>
      <w:r w:rsidR="00841C87">
        <w:t>, fabriqué à partir de gr</w:t>
      </w:r>
      <w:r w:rsidR="00841C87">
        <w:t>a</w:t>
      </w:r>
      <w:r w:rsidR="00841C87">
        <w:t xml:space="preserve">nules en EPDM (caoutchouc) teintées de qualité supérieure récemment produites. </w:t>
      </w:r>
    </w:p>
    <w:p w14:paraId="756450BA" w14:textId="77777777" w:rsidR="0049156D" w:rsidRDefault="0049156D" w:rsidP="001005EC">
      <w:pPr>
        <w:pStyle w:val="PolytanBriefbogenTextblock"/>
        <w:spacing w:before="40" w:after="40"/>
        <w:rPr>
          <w:b/>
        </w:rPr>
      </w:pPr>
    </w:p>
    <w:p w14:paraId="2479D6AC" w14:textId="77777777" w:rsidR="0049156D" w:rsidRPr="00D54561" w:rsidRDefault="00996AA5" w:rsidP="00D54561">
      <w:pPr>
        <w:pStyle w:val="PolytanBriefbogenTextblock"/>
        <w:spacing w:before="40" w:after="40"/>
      </w:pPr>
      <w:r>
        <w:rPr>
          <w:b/>
          <w:noProof/>
          <w:lang w:val="de-DE" w:eastAsia="de-DE"/>
        </w:rPr>
        <w:drawing>
          <wp:inline distT="0" distB="0" distL="0" distR="0" wp14:anchorId="405B5C17" wp14:editId="0BE8B20E">
            <wp:extent cx="1590675" cy="1057275"/>
            <wp:effectExtent l="0" t="0" r="0" b="0"/>
            <wp:docPr id="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1057275"/>
                    </a:xfrm>
                    <a:prstGeom prst="rect">
                      <a:avLst/>
                    </a:prstGeom>
                    <a:noFill/>
                    <a:ln>
                      <a:noFill/>
                    </a:ln>
                  </pic:spPr>
                </pic:pic>
              </a:graphicData>
            </a:graphic>
          </wp:inline>
        </w:drawing>
      </w:r>
      <w:r w:rsidR="00841C87">
        <w:rPr>
          <w:b/>
        </w:rPr>
        <w:tab/>
      </w:r>
      <w:r w:rsidR="00841C87">
        <w:rPr>
          <w:b/>
        </w:rPr>
        <w:tab/>
      </w:r>
      <w:r>
        <w:rPr>
          <w:b/>
          <w:noProof/>
          <w:lang w:val="de-DE" w:eastAsia="de-DE"/>
        </w:rPr>
        <w:drawing>
          <wp:inline distT="0" distB="0" distL="0" distR="0" wp14:anchorId="79037270" wp14:editId="144A2B1A">
            <wp:extent cx="1590675" cy="1057275"/>
            <wp:effectExtent l="0" t="0" r="0" b="0"/>
            <wp:docPr id="7"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1057275"/>
                    </a:xfrm>
                    <a:prstGeom prst="rect">
                      <a:avLst/>
                    </a:prstGeom>
                    <a:noFill/>
                    <a:ln>
                      <a:noFill/>
                    </a:ln>
                  </pic:spPr>
                </pic:pic>
              </a:graphicData>
            </a:graphic>
          </wp:inline>
        </w:drawing>
      </w:r>
      <w:r w:rsidR="00841C87">
        <w:br/>
      </w:r>
      <w:r w:rsidR="00841C87">
        <w:rPr>
          <w:b/>
        </w:rPr>
        <w:t>Polytan_Kriegshaber_06.jpg</w:t>
      </w:r>
      <w:r w:rsidR="00841C87">
        <w:rPr>
          <w:b/>
        </w:rPr>
        <w:tab/>
      </w:r>
      <w:r w:rsidR="00841C87">
        <w:rPr>
          <w:b/>
        </w:rPr>
        <w:tab/>
        <w:t>Polytan_Kriegshaber_07.jpg</w:t>
      </w:r>
      <w:r w:rsidR="00841C87">
        <w:br/>
        <w:t xml:space="preserve">Pour le nouveau terrain tout temps, le revêtement synthétique </w:t>
      </w:r>
      <w:proofErr w:type="spellStart"/>
      <w:r w:rsidR="00841C87">
        <w:rPr>
          <w:i/>
        </w:rPr>
        <w:t>PolyPlay</w:t>
      </w:r>
      <w:proofErr w:type="spellEnd"/>
      <w:r w:rsidR="00841C87">
        <w:rPr>
          <w:i/>
        </w:rPr>
        <w:t xml:space="preserve"> S</w:t>
      </w:r>
      <w:r w:rsidR="00841C87">
        <w:t xml:space="preserve"> était le bon choix. Grâce au comportement de la balle au rebond offert par </w:t>
      </w:r>
      <w:r w:rsidR="00841C87">
        <w:lastRenderedPageBreak/>
        <w:t xml:space="preserve">cette </w:t>
      </w:r>
      <w:r w:rsidR="00CF2D22">
        <w:t>surface à</w:t>
      </w:r>
      <w:r w:rsidR="00841C87">
        <w:t xml:space="preserve"> la fois lisse et antidérapante, ce revêtement est tout à fait adapté aux sports de balle et de ballon en tous genres. </w:t>
      </w:r>
    </w:p>
    <w:p w14:paraId="712D5BEC" w14:textId="77777777" w:rsidR="0049156D" w:rsidRDefault="0049156D" w:rsidP="0049156D">
      <w:pPr>
        <w:pStyle w:val="PolytanBriefbogenTextblock"/>
        <w:spacing w:before="40" w:after="40"/>
        <w:rPr>
          <w:b/>
        </w:rPr>
      </w:pPr>
    </w:p>
    <w:p w14:paraId="742C6BF6" w14:textId="77777777" w:rsidR="0049156D" w:rsidRDefault="00996AA5" w:rsidP="001005EC">
      <w:pPr>
        <w:pStyle w:val="PolytanBriefbogenTextblock"/>
        <w:spacing w:before="40" w:after="40"/>
        <w:rPr>
          <w:b/>
        </w:rPr>
      </w:pPr>
      <w:r>
        <w:rPr>
          <w:b/>
          <w:noProof/>
          <w:lang w:val="de-DE" w:eastAsia="de-DE"/>
        </w:rPr>
        <w:drawing>
          <wp:inline distT="0" distB="0" distL="0" distR="0" wp14:anchorId="7C643405" wp14:editId="2B2CB122">
            <wp:extent cx="1590675" cy="1057275"/>
            <wp:effectExtent l="0" t="0" r="0" b="0"/>
            <wp:docPr id="8"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675" cy="1057275"/>
                    </a:xfrm>
                    <a:prstGeom prst="rect">
                      <a:avLst/>
                    </a:prstGeom>
                    <a:noFill/>
                    <a:ln>
                      <a:noFill/>
                    </a:ln>
                  </pic:spPr>
                </pic:pic>
              </a:graphicData>
            </a:graphic>
          </wp:inline>
        </w:drawing>
      </w:r>
      <w:r w:rsidR="00841C87">
        <w:rPr>
          <w:b/>
        </w:rPr>
        <w:tab/>
      </w:r>
      <w:r w:rsidR="00841C87">
        <w:rPr>
          <w:b/>
        </w:rPr>
        <w:tab/>
      </w:r>
      <w:r>
        <w:rPr>
          <w:b/>
          <w:noProof/>
          <w:lang w:val="de-DE" w:eastAsia="de-DE"/>
        </w:rPr>
        <w:drawing>
          <wp:inline distT="0" distB="0" distL="0" distR="0" wp14:anchorId="6C942F01" wp14:editId="0BDC2869">
            <wp:extent cx="1057275" cy="1590675"/>
            <wp:effectExtent l="0" t="0" r="0" b="0"/>
            <wp:docPr id="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1590675"/>
                    </a:xfrm>
                    <a:prstGeom prst="rect">
                      <a:avLst/>
                    </a:prstGeom>
                    <a:noFill/>
                    <a:ln>
                      <a:noFill/>
                    </a:ln>
                  </pic:spPr>
                </pic:pic>
              </a:graphicData>
            </a:graphic>
          </wp:inline>
        </w:drawing>
      </w:r>
      <w:r w:rsidR="00841C87">
        <w:br/>
      </w:r>
      <w:r w:rsidR="00841C87">
        <w:rPr>
          <w:b/>
        </w:rPr>
        <w:t>Polytan_Kriegshaber_08.jpg</w:t>
      </w:r>
      <w:r w:rsidR="00841C87">
        <w:rPr>
          <w:b/>
        </w:rPr>
        <w:tab/>
      </w:r>
      <w:r w:rsidR="00841C87">
        <w:rPr>
          <w:b/>
        </w:rPr>
        <w:tab/>
        <w:t>Polytan_Kriegshaber_09.jpg</w:t>
      </w:r>
      <w:r w:rsidR="00841C87">
        <w:br/>
        <w:t xml:space="preserve">Le revêtement synthétique double couche </w:t>
      </w:r>
      <w:proofErr w:type="spellStart"/>
      <w:r w:rsidR="00841C87">
        <w:rPr>
          <w:i/>
        </w:rPr>
        <w:t>PolyPlay</w:t>
      </w:r>
      <w:proofErr w:type="spellEnd"/>
      <w:r w:rsidR="00841C87">
        <w:rPr>
          <w:i/>
        </w:rPr>
        <w:t xml:space="preserve"> S</w:t>
      </w:r>
      <w:r w:rsidR="00841C87">
        <w:t xml:space="preserve"> est perméable à l'eau, ce qui permet à la surface de sécher rapidement après de fortes pluies.</w:t>
      </w:r>
      <w:r w:rsidR="00841C87">
        <w:rPr>
          <w:b/>
        </w:rPr>
        <w:t xml:space="preserve"> </w:t>
      </w:r>
    </w:p>
    <w:p w14:paraId="6736A6B0" w14:textId="77777777" w:rsidR="00D54561" w:rsidRDefault="00D54561" w:rsidP="001005EC">
      <w:pPr>
        <w:pStyle w:val="PolytanBriefbogenTextblock"/>
        <w:spacing w:before="40" w:after="40"/>
        <w:rPr>
          <w:b/>
        </w:rPr>
      </w:pPr>
    </w:p>
    <w:p w14:paraId="36A5A48D" w14:textId="77777777" w:rsidR="0049156D" w:rsidRDefault="00996AA5" w:rsidP="001005EC">
      <w:pPr>
        <w:pStyle w:val="PolytanBriefbogenTextblock"/>
        <w:spacing w:before="40" w:after="40"/>
      </w:pPr>
      <w:r>
        <w:rPr>
          <w:b/>
          <w:noProof/>
          <w:lang w:val="de-DE" w:eastAsia="de-DE"/>
        </w:rPr>
        <w:drawing>
          <wp:inline distT="0" distB="0" distL="0" distR="0" wp14:anchorId="1806FF1E" wp14:editId="5F75D380">
            <wp:extent cx="1590675" cy="1057275"/>
            <wp:effectExtent l="0" t="0" r="0" b="0"/>
            <wp:docPr id="1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1057275"/>
                    </a:xfrm>
                    <a:prstGeom prst="rect">
                      <a:avLst/>
                    </a:prstGeom>
                    <a:noFill/>
                    <a:ln>
                      <a:noFill/>
                    </a:ln>
                  </pic:spPr>
                </pic:pic>
              </a:graphicData>
            </a:graphic>
          </wp:inline>
        </w:drawing>
      </w:r>
      <w:r w:rsidR="00841C87">
        <w:rPr>
          <w:b/>
        </w:rPr>
        <w:tab/>
      </w:r>
      <w:r w:rsidR="00841C87">
        <w:rPr>
          <w:b/>
        </w:rPr>
        <w:tab/>
      </w:r>
      <w:r>
        <w:rPr>
          <w:b/>
          <w:noProof/>
          <w:lang w:val="de-DE" w:eastAsia="de-DE"/>
        </w:rPr>
        <w:drawing>
          <wp:inline distT="0" distB="0" distL="0" distR="0" wp14:anchorId="463FB8C8" wp14:editId="15A09DFC">
            <wp:extent cx="1590675" cy="1057275"/>
            <wp:effectExtent l="0" t="0" r="0" b="0"/>
            <wp:docPr id="1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675" cy="1057275"/>
                    </a:xfrm>
                    <a:prstGeom prst="rect">
                      <a:avLst/>
                    </a:prstGeom>
                    <a:noFill/>
                    <a:ln>
                      <a:noFill/>
                    </a:ln>
                  </pic:spPr>
                </pic:pic>
              </a:graphicData>
            </a:graphic>
          </wp:inline>
        </w:drawing>
      </w:r>
      <w:r w:rsidR="00841C87">
        <w:br/>
      </w:r>
      <w:r w:rsidR="00841C87">
        <w:rPr>
          <w:b/>
        </w:rPr>
        <w:t>Polytan_Kriegshaber_10.jpg</w:t>
      </w:r>
      <w:r w:rsidR="00841C87">
        <w:rPr>
          <w:b/>
        </w:rPr>
        <w:tab/>
      </w:r>
      <w:r w:rsidR="00841C87">
        <w:rPr>
          <w:b/>
        </w:rPr>
        <w:tab/>
        <w:t>Polytan_Kriegshaber_11.jpg</w:t>
      </w:r>
      <w:r w:rsidR="00841C87">
        <w:br/>
        <w:t xml:space="preserve">La piste de course de 65 m à quatre couloirs ainsi que le terrain tout temps </w:t>
      </w:r>
      <w:proofErr w:type="gramStart"/>
      <w:r w:rsidR="00841C87">
        <w:t>ont</w:t>
      </w:r>
      <w:proofErr w:type="gramEnd"/>
      <w:r w:rsidR="00841C87">
        <w:t xml:space="preserve"> été revêtus en « bleu arc-en-ciel ». Le bleu a un effet apaisant sur le psychisme des enfants, c'est pourquoi le rouge classique utilisé dans les sports de compétition n'a pas été choisi. </w:t>
      </w:r>
    </w:p>
    <w:p w14:paraId="0BA67D4F" w14:textId="77777777" w:rsidR="00E81DE9" w:rsidRDefault="00E81DE9" w:rsidP="006405D5">
      <w:pPr>
        <w:rPr>
          <w:b/>
        </w:rPr>
      </w:pPr>
    </w:p>
    <w:p w14:paraId="0D21E923" w14:textId="77777777" w:rsidR="007972AC" w:rsidRPr="00284796" w:rsidRDefault="00841C87" w:rsidP="006405D5">
      <w:proofErr w:type="spellStart"/>
      <w:r>
        <w:rPr>
          <w:b/>
        </w:rPr>
        <w:t>Polytan</w:t>
      </w:r>
      <w:proofErr w:type="spellEnd"/>
      <w:r>
        <w:rPr>
          <w:b/>
        </w:rPr>
        <w:t xml:space="preserve"> </w:t>
      </w:r>
      <w:proofErr w:type="spellStart"/>
      <w:r>
        <w:rPr>
          <w:b/>
        </w:rPr>
        <w:t>GmbH</w:t>
      </w:r>
      <w:proofErr w:type="spellEnd"/>
      <w:r>
        <w:rPr>
          <w:b/>
        </w:rPr>
        <w:t> </w:t>
      </w:r>
      <w:proofErr w:type="gramStart"/>
      <w:r>
        <w:rPr>
          <w:b/>
        </w:rPr>
        <w:t>:</w:t>
      </w:r>
      <w:proofErr w:type="gramEnd"/>
      <w:r>
        <w:br/>
        <w:t xml:space="preserve">Faire le meilleur revêtement au service des exploits sportifs, tel est l'idéal que poursuit </w:t>
      </w:r>
      <w:proofErr w:type="spellStart"/>
      <w:r>
        <w:t>Polytan</w:t>
      </w:r>
      <w:proofErr w:type="spellEnd"/>
      <w:r>
        <w:t xml:space="preserve">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w:t>
      </w:r>
      <w:r>
        <w:t>m</w:t>
      </w:r>
      <w:r>
        <w:lastRenderedPageBreak/>
        <w:t>blables à celles de l</w:t>
      </w:r>
      <w:r>
        <w:rPr>
          <w:rFonts w:cs="Arial"/>
          <w:cs/>
        </w:rPr>
        <w:t>’</w:t>
      </w:r>
      <w:r>
        <w:t>herbe naturelle, mais ils offrent aussi d'excellentes qual</w:t>
      </w:r>
      <w:r>
        <w:t>i</w:t>
      </w:r>
      <w:r>
        <w:t>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w:t>
      </w:r>
      <w:r>
        <w:t>e</w:t>
      </w:r>
      <w:r>
        <w:t xml:space="preserve">ments sportifs, la gamme de services fournie par </w:t>
      </w:r>
      <w:proofErr w:type="spellStart"/>
      <w:r>
        <w:t>Polytan</w:t>
      </w:r>
      <w:proofErr w:type="spellEnd"/>
      <w:r>
        <w:t xml:space="preserve">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68F9A859" w14:textId="77777777" w:rsidR="00BF5CB0" w:rsidRPr="00284796" w:rsidRDefault="00BF5CB0" w:rsidP="006405D5">
      <w:pPr>
        <w:pStyle w:val="PolytanBriefbogenTextblock"/>
        <w:spacing w:after="80"/>
        <w:rPr>
          <w:b/>
        </w:rPr>
      </w:pPr>
    </w:p>
    <w:p w14:paraId="4CBC46DB" w14:textId="77777777" w:rsidR="00841C87" w:rsidRDefault="00841C87" w:rsidP="006405D5">
      <w:pPr>
        <w:pStyle w:val="PolytanBriefbogenTextblock"/>
        <w:spacing w:after="80"/>
        <w:sectPr w:rsidR="00841C87" w:rsidSect="00613DA8">
          <w:headerReference w:type="default" r:id="rId20"/>
          <w:footerReference w:type="default" r:id="rId21"/>
          <w:headerReference w:type="first" r:id="rId22"/>
          <w:pgSz w:w="11906" w:h="16838"/>
          <w:pgMar w:top="4395" w:right="3684" w:bottom="1702" w:left="1417" w:header="705" w:footer="0" w:gutter="0"/>
          <w:cols w:space="708"/>
          <w:titlePg/>
          <w:docGrid w:linePitch="360"/>
        </w:sectPr>
      </w:pPr>
    </w:p>
    <w:p w14:paraId="6DF7284E" w14:textId="77777777" w:rsidR="00125B2B" w:rsidRPr="00284796" w:rsidRDefault="00841C87" w:rsidP="006405D5">
      <w:pPr>
        <w:pStyle w:val="PolytanBriefbogenTextblock"/>
        <w:spacing w:after="80"/>
      </w:pPr>
      <w:r>
        <w:lastRenderedPageBreak/>
        <w:t>Coordonnées de l</w:t>
      </w:r>
      <w:r>
        <w:rPr>
          <w:cs/>
        </w:rPr>
        <w:t>’</w:t>
      </w:r>
      <w:r>
        <w:t xml:space="preserve">agence : </w:t>
      </w:r>
      <w:r>
        <w:br/>
        <w:t xml:space="preserve">Seifert PR </w:t>
      </w:r>
      <w:proofErr w:type="spellStart"/>
      <w:r>
        <w:t>GmbH</w:t>
      </w:r>
      <w:proofErr w:type="spellEnd"/>
      <w:r>
        <w:t xml:space="preserve"> (GPRA</w:t>
      </w:r>
      <w:proofErr w:type="gramStart"/>
      <w:r>
        <w:t>)</w:t>
      </w:r>
      <w:proofErr w:type="gramEnd"/>
      <w:r>
        <w:br/>
        <w:t xml:space="preserve">Barbara </w:t>
      </w:r>
      <w:proofErr w:type="spellStart"/>
      <w:r>
        <w:t>Mäurle</w:t>
      </w:r>
      <w:proofErr w:type="spellEnd"/>
      <w:r>
        <w:br/>
      </w:r>
      <w:proofErr w:type="spellStart"/>
      <w:r>
        <w:t>Zettachring</w:t>
      </w:r>
      <w:proofErr w:type="spellEnd"/>
      <w:r>
        <w:t xml:space="preserve"> 2a</w:t>
      </w:r>
      <w:r>
        <w:br/>
        <w:t>70567 Stuttgart</w:t>
      </w:r>
      <w:r>
        <w:br/>
        <w:t>0711 / 77918-26</w:t>
      </w:r>
      <w:r>
        <w:br/>
        <w:t>barbara.maeurle@seifert-pr.de</w:t>
      </w:r>
    </w:p>
    <w:p w14:paraId="3DD235FE" w14:textId="77777777" w:rsidR="005C575C" w:rsidRDefault="005C575C" w:rsidP="006405D5">
      <w:pPr>
        <w:pStyle w:val="PolytanBriefbogenTextblock"/>
        <w:spacing w:after="80"/>
      </w:pPr>
    </w:p>
    <w:p w14:paraId="446E1C47" w14:textId="77777777" w:rsidR="000C1FA1" w:rsidRDefault="000C1FA1" w:rsidP="006405D5">
      <w:pPr>
        <w:pStyle w:val="PolytanBriefbogenTextblock"/>
        <w:spacing w:after="80"/>
      </w:pPr>
    </w:p>
    <w:p w14:paraId="4F3FA2D0" w14:textId="77777777" w:rsidR="000C1FA1" w:rsidRDefault="000C1FA1" w:rsidP="006405D5">
      <w:pPr>
        <w:pStyle w:val="PolytanBriefbogenTextblock"/>
        <w:spacing w:after="80"/>
      </w:pPr>
    </w:p>
    <w:p w14:paraId="5755E94A" w14:textId="77777777" w:rsidR="000C1FA1" w:rsidRDefault="000C1FA1" w:rsidP="006405D5">
      <w:pPr>
        <w:pStyle w:val="PolytanBriefbogenTextblock"/>
        <w:spacing w:after="80"/>
      </w:pPr>
    </w:p>
    <w:p w14:paraId="15E3B306" w14:textId="77777777" w:rsidR="000C1FA1" w:rsidRDefault="000C1FA1" w:rsidP="006405D5">
      <w:pPr>
        <w:pStyle w:val="PolytanBriefbogenTextblock"/>
        <w:spacing w:after="80"/>
      </w:pPr>
    </w:p>
    <w:p w14:paraId="5B579950" w14:textId="77777777" w:rsidR="000C1FA1" w:rsidRDefault="000C1FA1" w:rsidP="006405D5">
      <w:pPr>
        <w:pStyle w:val="PolytanBriefbogenTextblock"/>
        <w:spacing w:after="80"/>
      </w:pPr>
    </w:p>
    <w:p w14:paraId="4AA16B60" w14:textId="77777777" w:rsidR="000C1FA1" w:rsidRDefault="000C1FA1" w:rsidP="006405D5">
      <w:pPr>
        <w:pStyle w:val="PolytanBriefbogenTextblock"/>
        <w:spacing w:after="80"/>
      </w:pPr>
    </w:p>
    <w:p w14:paraId="2DA12F7F" w14:textId="77777777" w:rsidR="000C1FA1" w:rsidRDefault="000C1FA1" w:rsidP="006405D5">
      <w:pPr>
        <w:pStyle w:val="PolytanBriefbogenTextblock"/>
        <w:spacing w:after="80"/>
      </w:pPr>
    </w:p>
    <w:p w14:paraId="1BA7EB03" w14:textId="77777777" w:rsidR="008B7695" w:rsidRDefault="00841C87" w:rsidP="006405D5">
      <w:pPr>
        <w:pStyle w:val="PolytanBriefbogenTextblock"/>
        <w:spacing w:after="80"/>
      </w:pPr>
      <w:r>
        <w:t xml:space="preserve">Coordonnées de la société : </w:t>
      </w:r>
      <w:r>
        <w:br/>
      </w:r>
      <w:proofErr w:type="spellStart"/>
      <w:r>
        <w:t>Polytan</w:t>
      </w:r>
      <w:proofErr w:type="spellEnd"/>
      <w:r>
        <w:t xml:space="preserve"> </w:t>
      </w:r>
      <w:proofErr w:type="spellStart"/>
      <w:r>
        <w:t>GmbH</w:t>
      </w:r>
      <w:proofErr w:type="spellEnd"/>
      <w:r>
        <w:t xml:space="preserve"> </w:t>
      </w:r>
      <w:r>
        <w:br/>
        <w:t>Tobias Müller</w:t>
      </w:r>
      <w:r>
        <w:br/>
      </w:r>
      <w:proofErr w:type="spellStart"/>
      <w:r>
        <w:t>Gewerbering</w:t>
      </w:r>
      <w:proofErr w:type="spellEnd"/>
      <w:r>
        <w:t xml:space="preserve"> 3 </w:t>
      </w:r>
      <w:r>
        <w:br/>
        <w:t xml:space="preserve">86666 </w:t>
      </w:r>
      <w:proofErr w:type="spellStart"/>
      <w:r>
        <w:t>Burgheim</w:t>
      </w:r>
      <w:proofErr w:type="spellEnd"/>
      <w:r>
        <w:t xml:space="preserve"> </w:t>
      </w:r>
      <w:r>
        <w:br/>
      </w:r>
      <w:r>
        <w:lastRenderedPageBreak/>
        <w:t>08432 / 8771</w:t>
      </w:r>
      <w:r>
        <w:br/>
        <w:t>tobias.mueller@polytan.com</w:t>
      </w:r>
    </w:p>
    <w:p w14:paraId="13EF9DB2"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D99168" w15:done="0"/>
  <w15:commentEx w15:paraId="34471A1C" w15:paraIdParent="4DD99168" w15:done="0"/>
  <w15:commentEx w15:paraId="14A66B89" w15:done="0"/>
  <w15:commentEx w15:paraId="2E292133" w15:paraIdParent="14A66B89" w15:done="0"/>
  <w15:commentEx w15:paraId="6456080D" w15:done="0"/>
  <w15:commentEx w15:paraId="27D8CCCA" w15:paraIdParent="6456080D" w15:done="0"/>
  <w15:commentEx w15:paraId="32DF7509" w15:done="0"/>
  <w15:commentEx w15:paraId="16B4FFC0" w15:paraIdParent="32DF7509" w15:done="0"/>
  <w15:commentEx w15:paraId="046ED31A" w15:done="0"/>
  <w15:commentEx w15:paraId="2F6B2FED" w15:paraIdParent="046ED31A" w15:done="0"/>
  <w15:commentEx w15:paraId="22A52A3F" w15:done="0"/>
  <w15:commentEx w15:paraId="1D87C89E" w15:paraIdParent="22A52A3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7477A" w14:textId="77777777" w:rsidR="00762F81" w:rsidRDefault="00762F81" w:rsidP="0058077E">
      <w:pPr>
        <w:spacing w:after="0" w:line="240" w:lineRule="auto"/>
      </w:pPr>
      <w:r>
        <w:separator/>
      </w:r>
    </w:p>
  </w:endnote>
  <w:endnote w:type="continuationSeparator" w:id="0">
    <w:p w14:paraId="3E6F7E62" w14:textId="77777777" w:rsidR="00762F81" w:rsidRDefault="00762F81"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A0AB4" w14:textId="4967BC2C" w:rsidR="00663208" w:rsidRPr="00636877" w:rsidRDefault="00663208" w:rsidP="00613DA8">
    <w:pPr>
      <w:pStyle w:val="Kopfzeile"/>
      <w:ind w:left="1080"/>
      <w:jc w:val="center"/>
      <w:rPr>
        <w:color w:val="808080"/>
      </w:rPr>
    </w:pPr>
    <w:r>
      <w:rPr>
        <w:color w:val="808080"/>
      </w:rPr>
      <w:t xml:space="preserve">- </w:t>
    </w:r>
    <w:r>
      <w:rPr>
        <w:color w:val="808080"/>
      </w:rPr>
      <w:fldChar w:fldCharType="begin"/>
    </w:r>
    <w:r>
      <w:rPr>
        <w:color w:val="808080"/>
      </w:rPr>
      <w:instrText>PAGE   \* MERGEFORMAT</w:instrText>
    </w:r>
    <w:r>
      <w:rPr>
        <w:color w:val="808080"/>
      </w:rPr>
      <w:fldChar w:fldCharType="separate"/>
    </w:r>
    <w:r w:rsidR="00AD73D5">
      <w:rPr>
        <w:noProof/>
        <w:color w:val="808080"/>
      </w:rPr>
      <w:t>7</w:t>
    </w:r>
    <w:r>
      <w:rPr>
        <w:color w:val="808080"/>
      </w:rPr>
      <w:fldChar w:fldCharType="end"/>
    </w:r>
    <w:r>
      <w:rPr>
        <w:color w:val="808080"/>
      </w:rPr>
      <w:t xml:space="preserve"> -</w:t>
    </w:r>
  </w:p>
  <w:p w14:paraId="22097203" w14:textId="77777777" w:rsidR="00663208" w:rsidRDefault="00663208" w:rsidP="00613DA8">
    <w:pPr>
      <w:pStyle w:val="Kopfzeile"/>
      <w:ind w:left="720"/>
    </w:pPr>
  </w:p>
  <w:p w14:paraId="5F678FAA" w14:textId="77777777" w:rsidR="00663208" w:rsidRDefault="00663208">
    <w:pPr>
      <w:pStyle w:val="Fuzeile"/>
    </w:pPr>
  </w:p>
  <w:p w14:paraId="22FF5DE7" w14:textId="77777777" w:rsidR="00663208" w:rsidRDefault="0066320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3EF86" w14:textId="77777777" w:rsidR="00762F81" w:rsidRDefault="00762F81" w:rsidP="0058077E">
      <w:pPr>
        <w:spacing w:after="0" w:line="240" w:lineRule="auto"/>
      </w:pPr>
      <w:r>
        <w:separator/>
      </w:r>
    </w:p>
  </w:footnote>
  <w:footnote w:type="continuationSeparator" w:id="0">
    <w:p w14:paraId="6414C82E" w14:textId="77777777" w:rsidR="00762F81" w:rsidRDefault="00762F81" w:rsidP="005807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28BA" w14:textId="77777777" w:rsidR="00663208" w:rsidRDefault="00663208" w:rsidP="00E84BF2">
    <w:pPr>
      <w:pStyle w:val="Kopfzeile"/>
      <w:ind w:left="1080"/>
      <w:jc w:val="center"/>
    </w:pPr>
    <w:r>
      <w:rPr>
        <w:noProof/>
        <w:lang w:val="de-DE" w:eastAsia="de-DE"/>
      </w:rPr>
      <w:drawing>
        <wp:anchor distT="0" distB="0" distL="114300" distR="114300" simplePos="0" relativeHeight="251658240" behindDoc="1" locked="0" layoutInCell="1" allowOverlap="1" wp14:anchorId="76535D83" wp14:editId="773752D0">
          <wp:simplePos x="0" y="0"/>
          <wp:positionH relativeFrom="column">
            <wp:posOffset>2867025</wp:posOffset>
          </wp:positionH>
          <wp:positionV relativeFrom="paragraph">
            <wp:posOffset>-438785</wp:posOffset>
          </wp:positionV>
          <wp:extent cx="3796030" cy="1353820"/>
          <wp:effectExtent l="0" t="0" r="0" b="0"/>
          <wp:wrapNone/>
          <wp:docPr id="1"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oly_Briefbogen_D_Allgemein"/>
                  <pic:cNvPicPr>
                    <a:picLocks noChangeAspect="1" noChangeArrowheads="1"/>
                  </pic:cNvPicPr>
                </pic:nvPicPr>
                <pic:blipFill>
                  <a:blip r:embed="rId1">
                    <a:extLst>
                      <a:ext uri="{28A0092B-C50C-407E-A947-70E740481C1C}">
                        <a14:useLocalDpi xmlns:a14="http://schemas.microsoft.com/office/drawing/2010/main" val="0"/>
                      </a:ext>
                    </a:extLst>
                  </a:blip>
                  <a:srcRect l="49849" b="87344"/>
                  <a:stretch>
                    <a:fillRect/>
                  </a:stretch>
                </pic:blipFill>
                <pic:spPr bwMode="auto">
                  <a:xfrm>
                    <a:off x="0" y="0"/>
                    <a:ext cx="3796030" cy="1353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217D3" w14:textId="77777777" w:rsidR="00663208" w:rsidRDefault="00663208" w:rsidP="00E84BF2">
    <w:pPr>
      <w:pStyle w:val="Kopfzeile"/>
      <w:ind w:left="720"/>
    </w:pPr>
  </w:p>
  <w:p w14:paraId="1738D298" w14:textId="77777777" w:rsidR="00663208" w:rsidRPr="00636877" w:rsidRDefault="00663208">
    <w:pPr>
      <w:pStyle w:val="Kopfzeile"/>
      <w:rPr>
        <w:color w:val="808080"/>
        <w:sz w:val="36"/>
        <w:szCs w:val="36"/>
      </w:rPr>
    </w:pPr>
  </w:p>
  <w:p w14:paraId="79F3DBFE" w14:textId="77777777" w:rsidR="00663208" w:rsidRDefault="00663208"/>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393FF" w14:textId="77777777" w:rsidR="00663208" w:rsidRPr="00636877" w:rsidRDefault="00663208" w:rsidP="00E84BF2">
    <w:pPr>
      <w:pStyle w:val="Kopfzeile"/>
      <w:rPr>
        <w:color w:val="808080"/>
        <w:sz w:val="36"/>
        <w:szCs w:val="36"/>
      </w:rPr>
    </w:pPr>
    <w:r>
      <w:rPr>
        <w:noProof/>
        <w:lang w:val="de-DE" w:eastAsia="de-DE"/>
      </w:rPr>
      <w:drawing>
        <wp:anchor distT="0" distB="0" distL="114300" distR="114300" simplePos="0" relativeHeight="251657216" behindDoc="1" locked="0" layoutInCell="1" allowOverlap="1" wp14:anchorId="2070E8E1" wp14:editId="26A2C832">
          <wp:simplePos x="0" y="0"/>
          <wp:positionH relativeFrom="page">
            <wp:posOffset>3764280</wp:posOffset>
          </wp:positionH>
          <wp:positionV relativeFrom="paragraph">
            <wp:posOffset>-437515</wp:posOffset>
          </wp:positionV>
          <wp:extent cx="3796030" cy="2876550"/>
          <wp:effectExtent l="0" t="0" r="0" b="0"/>
          <wp:wrapNone/>
          <wp:docPr id="2"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oly_Briefbogen_D_Allgemein"/>
                  <pic:cNvPicPr>
                    <a:picLocks noChangeAspect="1" noChangeArrowheads="1"/>
                  </pic:cNvPicPr>
                </pic:nvPicPr>
                <pic:blipFill>
                  <a:blip r:embed="rId1">
                    <a:extLst>
                      <a:ext uri="{28A0092B-C50C-407E-A947-70E740481C1C}">
                        <a14:useLocalDpi xmlns:a14="http://schemas.microsoft.com/office/drawing/2010/main" val="0"/>
                      </a:ext>
                    </a:extLst>
                  </a:blip>
                  <a:srcRect l="49849" b="73111"/>
                  <a:stretch>
                    <a:fillRect/>
                  </a:stretch>
                </pic:blipFill>
                <pic:spPr bwMode="auto">
                  <a:xfrm>
                    <a:off x="0" y="0"/>
                    <a:ext cx="3796030"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193A6" w14:textId="77777777" w:rsidR="00663208" w:rsidRPr="00636877" w:rsidRDefault="00663208" w:rsidP="00E84BF2">
    <w:pPr>
      <w:pStyle w:val="Kopfzeile"/>
      <w:rPr>
        <w:color w:val="808080"/>
        <w:sz w:val="36"/>
        <w:szCs w:val="36"/>
      </w:rPr>
    </w:pPr>
  </w:p>
  <w:p w14:paraId="6D2A245D" w14:textId="77777777" w:rsidR="00663208" w:rsidRPr="00636877" w:rsidRDefault="00663208" w:rsidP="0026745B">
    <w:pPr>
      <w:pStyle w:val="Kopfzeile"/>
      <w:rPr>
        <w:rFonts w:cs="Arial"/>
        <w:color w:val="595959"/>
        <w:sz w:val="34"/>
        <w:szCs w:val="34"/>
      </w:rPr>
    </w:pPr>
    <w:r>
      <w:rPr>
        <w:color w:val="595959"/>
        <w:sz w:val="34"/>
      </w:rPr>
      <w:t>COMMUNIQUÉ DE PRESSE</w:t>
    </w:r>
  </w:p>
  <w:p w14:paraId="04C1F48E" w14:textId="77777777" w:rsidR="00663208" w:rsidRPr="00636877" w:rsidRDefault="00663208" w:rsidP="00E84BF2">
    <w:pPr>
      <w:pStyle w:val="Kopfzeile"/>
      <w:rPr>
        <w:color w:val="808080"/>
        <w:sz w:val="36"/>
        <w:szCs w:val="36"/>
      </w:rPr>
    </w:pPr>
  </w:p>
  <w:p w14:paraId="1FCFAD4D" w14:textId="77777777" w:rsidR="00663208" w:rsidRPr="00636877" w:rsidRDefault="00663208" w:rsidP="00E84BF2">
    <w:pPr>
      <w:pStyle w:val="Kopfzeile"/>
      <w:rPr>
        <w:color w:val="808080"/>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3444"/>
    <w:multiLevelType w:val="hybridMultilevel"/>
    <w:tmpl w:val="9A3A23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263F79E4"/>
    <w:multiLevelType w:val="hybridMultilevel"/>
    <w:tmpl w:val="982696FC"/>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C347A7D"/>
    <w:multiLevelType w:val="hybridMultilevel"/>
    <w:tmpl w:val="CCFC9F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4CCB5130"/>
    <w:multiLevelType w:val="hybridMultilevel"/>
    <w:tmpl w:val="2D6A80C0"/>
    <w:lvl w:ilvl="0" w:tplc="FFFFFFFF">
      <w:start w:val="1"/>
      <w:numFmt w:val="decimal"/>
      <w:lvlText w:val="%1"/>
      <w:lvlJc w:val="left"/>
      <w:pPr>
        <w:ind w:left="1065" w:hanging="705"/>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58C94D5D"/>
    <w:multiLevelType w:val="hybridMultilevel"/>
    <w:tmpl w:val="4FAA99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5D402A8A"/>
    <w:multiLevelType w:val="hybridMultilevel"/>
    <w:tmpl w:val="7B9A5F4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7CEC3A65"/>
    <w:multiLevelType w:val="hybridMultilevel"/>
    <w:tmpl w:val="0942740A"/>
    <w:lvl w:ilvl="0" w:tplc="FFFFFFFF">
      <w:start w:val="1"/>
      <w:numFmt w:val="decimal"/>
      <w:lvlText w:val="%1."/>
      <w:lvlJc w:val="left"/>
      <w:pPr>
        <w:ind w:left="720" w:hanging="360"/>
      </w:pPr>
      <w:rPr>
        <w:rFonts w:ascii="Calibri" w:eastAsia="Times New Roman" w:hAnsi="Calibri"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7E9619A2"/>
    <w:multiLevelType w:val="hybridMultilevel"/>
    <w:tmpl w:val="DE9248FC"/>
    <w:lvl w:ilvl="0" w:tplc="FFFFFFFF">
      <w:numFmt w:val="bullet"/>
      <w:lvlText w:val="–"/>
      <w:lvlJc w:val="left"/>
      <w:pPr>
        <w:ind w:left="1080" w:hanging="360"/>
      </w:pPr>
      <w:rPr>
        <w:rFonts w:ascii="Arial" w:eastAsia="Times New Roman" w:hAnsi="Aria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érôme clerc">
    <w15:presenceInfo w15:providerId="Windows Live" w15:userId="c35eb959ca25dc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C1FA1"/>
    <w:rsid w:val="001005EC"/>
    <w:rsid w:val="00107BFE"/>
    <w:rsid w:val="00117234"/>
    <w:rsid w:val="00125B2B"/>
    <w:rsid w:val="00126D80"/>
    <w:rsid w:val="001C1CB2"/>
    <w:rsid w:val="0026745B"/>
    <w:rsid w:val="00284796"/>
    <w:rsid w:val="00321002"/>
    <w:rsid w:val="0032267D"/>
    <w:rsid w:val="003639F0"/>
    <w:rsid w:val="00394002"/>
    <w:rsid w:val="003C50EE"/>
    <w:rsid w:val="00426590"/>
    <w:rsid w:val="00452947"/>
    <w:rsid w:val="0049156D"/>
    <w:rsid w:val="004D2EE8"/>
    <w:rsid w:val="004E3421"/>
    <w:rsid w:val="00521D9E"/>
    <w:rsid w:val="00523AB4"/>
    <w:rsid w:val="0058077E"/>
    <w:rsid w:val="005C575C"/>
    <w:rsid w:val="005D1554"/>
    <w:rsid w:val="005F68AC"/>
    <w:rsid w:val="00613DA8"/>
    <w:rsid w:val="0062556A"/>
    <w:rsid w:val="00627FE4"/>
    <w:rsid w:val="006353E4"/>
    <w:rsid w:val="00636877"/>
    <w:rsid w:val="006405D5"/>
    <w:rsid w:val="00663208"/>
    <w:rsid w:val="00692B2B"/>
    <w:rsid w:val="006D67DF"/>
    <w:rsid w:val="00762F81"/>
    <w:rsid w:val="00770DEB"/>
    <w:rsid w:val="007972AC"/>
    <w:rsid w:val="007B1988"/>
    <w:rsid w:val="007B4938"/>
    <w:rsid w:val="007D1BD7"/>
    <w:rsid w:val="007E5196"/>
    <w:rsid w:val="00841C87"/>
    <w:rsid w:val="008574AB"/>
    <w:rsid w:val="00896C02"/>
    <w:rsid w:val="008B7695"/>
    <w:rsid w:val="00996AA5"/>
    <w:rsid w:val="009B0B34"/>
    <w:rsid w:val="009F3090"/>
    <w:rsid w:val="00A36960"/>
    <w:rsid w:val="00A63BBE"/>
    <w:rsid w:val="00AA533C"/>
    <w:rsid w:val="00AB1D06"/>
    <w:rsid w:val="00AC3FFA"/>
    <w:rsid w:val="00AD73D5"/>
    <w:rsid w:val="00AF025F"/>
    <w:rsid w:val="00B156B1"/>
    <w:rsid w:val="00BF5CB0"/>
    <w:rsid w:val="00C049C4"/>
    <w:rsid w:val="00C420A9"/>
    <w:rsid w:val="00C6218F"/>
    <w:rsid w:val="00CF2D22"/>
    <w:rsid w:val="00D33198"/>
    <w:rsid w:val="00D532A5"/>
    <w:rsid w:val="00D54561"/>
    <w:rsid w:val="00D62954"/>
    <w:rsid w:val="00DB2E64"/>
    <w:rsid w:val="00E03A20"/>
    <w:rsid w:val="00E75581"/>
    <w:rsid w:val="00E81DE9"/>
    <w:rsid w:val="00E84BF2"/>
    <w:rsid w:val="00EA6163"/>
    <w:rsid w:val="00EB677D"/>
    <w:rsid w:val="00ED409F"/>
    <w:rsid w:val="00ED784E"/>
    <w:rsid w:val="00FA58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EFAF7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pPr>
      <w:spacing w:before="80" w:after="80" w:line="300" w:lineRule="atLeast"/>
    </w:pPr>
    <w:rPr>
      <w:rFonts w:ascii="Arial" w:hAnsi="Arial" w:cs="Times New Roman"/>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pPr>
      <w:tabs>
        <w:tab w:val="center" w:pos="4536"/>
        <w:tab w:val="right" w:pos="9072"/>
      </w:tabs>
    </w:pPr>
  </w:style>
  <w:style w:type="character" w:customStyle="1" w:styleId="KopfzeileZeichen">
    <w:name w:val="Kopfzeile Zeichen"/>
    <w:basedOn w:val="Absatzstandardschriftart"/>
    <w:link w:val="Kopfzeile"/>
    <w:uiPriority w:val="99"/>
    <w:locked/>
    <w:rPr>
      <w:rFonts w:cs="Times New Roman"/>
      <w:sz w:val="22"/>
      <w:lang w:val="fr-FR" w:eastAsia="fr-FR"/>
    </w:rPr>
  </w:style>
  <w:style w:type="paragraph" w:styleId="Fuzeile">
    <w:name w:val="footer"/>
    <w:basedOn w:val="Standard"/>
    <w:link w:val="FuzeileZeichen"/>
    <w:uiPriority w:val="99"/>
    <w:unhideWhenUsed/>
    <w:pPr>
      <w:tabs>
        <w:tab w:val="center" w:pos="4536"/>
        <w:tab w:val="right" w:pos="9072"/>
      </w:tabs>
    </w:pPr>
  </w:style>
  <w:style w:type="character" w:customStyle="1" w:styleId="FuzeileZeichen">
    <w:name w:val="Fußzeile Zeichen"/>
    <w:basedOn w:val="Absatzstandardschriftart"/>
    <w:link w:val="Fuzeile"/>
    <w:uiPriority w:val="99"/>
    <w:locked/>
    <w:rPr>
      <w:rFonts w:cs="Times New Roman"/>
      <w:sz w:val="22"/>
      <w:lang w:val="fr-FR" w:eastAsia="fr-FR"/>
    </w:rPr>
  </w:style>
  <w:style w:type="table" w:styleId="Tabellenraster">
    <w:name w:val="Table Grid"/>
    <w:basedOn w:val="NormaleTabelle"/>
    <w:uiPriority w:val="5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pPr>
      <w:spacing w:after="0"/>
    </w:pPr>
    <w:rPr>
      <w:rFonts w:cs="Arial"/>
      <w:b/>
      <w:szCs w:val="20"/>
    </w:rPr>
  </w:style>
  <w:style w:type="paragraph" w:customStyle="1" w:styleId="PolytanBriefbogenTextblock">
    <w:name w:val="Polytan Briefbogen Textblock"/>
    <w:basedOn w:val="Standard"/>
    <w:link w:val="PolytanBriefbogenTextblockZchn"/>
    <w:qFormat/>
    <w:pPr>
      <w:spacing w:after="0"/>
    </w:pPr>
    <w:rPr>
      <w:rFonts w:cs="Arial"/>
      <w:szCs w:val="20"/>
    </w:rPr>
  </w:style>
  <w:style w:type="character" w:customStyle="1" w:styleId="PolytanBriefbogenBetreffzeileZchn">
    <w:name w:val="Polytan Briefbogen Betreffzeile Zchn"/>
    <w:link w:val="PolytanBriefbogenBetreffzeile"/>
    <w:locked/>
    <w:rPr>
      <w:rFonts w:ascii="Arial" w:hAnsi="Arial"/>
      <w:b/>
      <w:lang w:val="fr-FR" w:eastAsia="fr-FR"/>
    </w:rPr>
  </w:style>
  <w:style w:type="paragraph" w:customStyle="1" w:styleId="PolytanBriefbogenDatum">
    <w:name w:val="Polytan Briefbogen Datum"/>
    <w:basedOn w:val="Standard"/>
    <w:link w:val="PolytanBriefbogenDatumZchn"/>
    <w:qFormat/>
    <w:pPr>
      <w:spacing w:after="0"/>
      <w:jc w:val="right"/>
    </w:pPr>
    <w:rPr>
      <w:rFonts w:cs="Arial"/>
      <w:szCs w:val="20"/>
    </w:rPr>
  </w:style>
  <w:style w:type="character" w:customStyle="1" w:styleId="PolytanBriefbogenTextblockZchn">
    <w:name w:val="Polytan Briefbogen Textblock Zchn"/>
    <w:link w:val="PolytanBriefbogenTextblock"/>
    <w:locked/>
    <w:rPr>
      <w:rFonts w:ascii="Arial" w:hAnsi="Arial"/>
      <w:lang w:val="fr-FR" w:eastAsia="fr-FR"/>
    </w:rPr>
  </w:style>
  <w:style w:type="character" w:customStyle="1" w:styleId="PolytanBriefbogenDatumZchn">
    <w:name w:val="Polytan Briefbogen Datum Zchn"/>
    <w:link w:val="PolytanBriefbogenDatum"/>
    <w:locked/>
    <w:rPr>
      <w:rFonts w:ascii="Arial" w:hAnsi="Arial"/>
      <w:lang w:val="fr-FR" w:eastAsia="fr-FR"/>
    </w:rPr>
  </w:style>
  <w:style w:type="paragraph" w:styleId="Sprechblasentext">
    <w:name w:val="Balloon Text"/>
    <w:basedOn w:val="Standard"/>
    <w:link w:val="SprechblasentextZeichen"/>
    <w:uiPriority w:val="99"/>
    <w:semiHidden/>
    <w:unhideWhenUsed/>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locked/>
    <w:rPr>
      <w:rFonts w:ascii="Segoe UI" w:hAnsi="Segoe UI" w:cs="Times New Roman"/>
      <w:sz w:val="18"/>
      <w:lang w:val="fr-FR" w:eastAsia="fr-FR"/>
    </w:rPr>
  </w:style>
  <w:style w:type="paragraph" w:styleId="Textkrper">
    <w:name w:val="Body Text"/>
    <w:basedOn w:val="Standard"/>
    <w:link w:val="TextkrperZeichen"/>
    <w:uiPriority w:val="99"/>
    <w:pPr>
      <w:widowControl w:val="0"/>
      <w:spacing w:after="0" w:line="320" w:lineRule="atLeast"/>
      <w:jc w:val="both"/>
    </w:pPr>
    <w:rPr>
      <w:rFonts w:cs="Arial"/>
      <w:sz w:val="24"/>
      <w:szCs w:val="24"/>
    </w:rPr>
  </w:style>
  <w:style w:type="character" w:customStyle="1" w:styleId="TextkrperZeichen">
    <w:name w:val="Textkörper Zeichen"/>
    <w:basedOn w:val="Absatzstandardschriftart"/>
    <w:link w:val="Textkrper"/>
    <w:uiPriority w:val="99"/>
    <w:locked/>
    <w:rPr>
      <w:rFonts w:ascii="Arial" w:hAnsi="Arial" w:cs="Times New Roman"/>
      <w:sz w:val="24"/>
      <w:lang w:val="fr-FR" w:eastAsia="fr-FR"/>
    </w:rPr>
  </w:style>
  <w:style w:type="character" w:styleId="Link">
    <w:name w:val="Hyperlink"/>
    <w:basedOn w:val="Absatzstandardschriftart"/>
    <w:uiPriority w:val="99"/>
    <w:unhideWhenUsed/>
    <w:rPr>
      <w:rFonts w:cs="Times New Roman"/>
      <w:color w:val="0000FF"/>
      <w:u w:val="single"/>
      <w:lang w:val="fr-FR" w:eastAsia="fr-FR"/>
    </w:rPr>
  </w:style>
  <w:style w:type="paragraph" w:styleId="Listenabsatz">
    <w:name w:val="List Paragraph"/>
    <w:basedOn w:val="Standard"/>
    <w:uiPriority w:val="34"/>
    <w:qFormat/>
    <w:pPr>
      <w:spacing w:before="0" w:after="160" w:line="259" w:lineRule="auto"/>
      <w:ind w:left="720"/>
      <w:contextualSpacing/>
    </w:pPr>
    <w:rPr>
      <w:rFonts w:ascii="Calibri" w:hAnsi="Calibri"/>
      <w:sz w:val="22"/>
    </w:rPr>
  </w:style>
  <w:style w:type="character" w:styleId="Herausstellen">
    <w:name w:val="Emphasis"/>
    <w:basedOn w:val="Absatzstandardschriftart"/>
    <w:uiPriority w:val="20"/>
    <w:qFormat/>
    <w:rPr>
      <w:rFonts w:cs="Times New Roman"/>
      <w:i/>
      <w:lang w:val="fr-FR" w:eastAsia="fr-FR"/>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sz w:val="24"/>
      <w:szCs w:val="24"/>
    </w:rPr>
  </w:style>
  <w:style w:type="character" w:styleId="Betont">
    <w:name w:val="Strong"/>
    <w:basedOn w:val="Absatzstandardschriftart"/>
    <w:uiPriority w:val="22"/>
    <w:qFormat/>
    <w:rPr>
      <w:rFonts w:cs="Times New Roman"/>
      <w:b/>
      <w:lang w:val="fr-FR" w:eastAsia="fr-FR"/>
    </w:rPr>
  </w:style>
  <w:style w:type="character" w:styleId="Kommentarzeichen">
    <w:name w:val="annotation reference"/>
    <w:basedOn w:val="Absatzstandardschriftart"/>
    <w:uiPriority w:val="99"/>
    <w:semiHidden/>
    <w:unhideWhenUsed/>
    <w:rPr>
      <w:rFonts w:cs="Times New Roman"/>
      <w:sz w:val="16"/>
      <w:lang w:val="fr-FR" w:eastAsia="fr-FR"/>
    </w:rPr>
  </w:style>
  <w:style w:type="paragraph" w:styleId="Kommentartext">
    <w:name w:val="annotation text"/>
    <w:basedOn w:val="Standard"/>
    <w:link w:val="KommentartextZeichen"/>
    <w:uiPriority w:val="99"/>
    <w:semiHidden/>
    <w:unhideWhenUsed/>
    <w:pPr>
      <w:spacing w:line="240" w:lineRule="auto"/>
    </w:pPr>
    <w:rPr>
      <w:szCs w:val="20"/>
    </w:rPr>
  </w:style>
  <w:style w:type="character" w:customStyle="1" w:styleId="KommentartextZeichen">
    <w:name w:val="Kommentartext Zeichen"/>
    <w:basedOn w:val="Absatzstandardschriftart"/>
    <w:link w:val="Kommentartext"/>
    <w:uiPriority w:val="99"/>
    <w:semiHidden/>
    <w:locked/>
    <w:rPr>
      <w:rFonts w:ascii="Arial" w:hAnsi="Arial" w:cs="Times New Roman"/>
      <w:lang w:val="fr-FR" w:eastAsia="fr-FR"/>
    </w:rPr>
  </w:style>
  <w:style w:type="paragraph" w:styleId="Kommentarthema">
    <w:name w:val="annotation subject"/>
    <w:basedOn w:val="Kommentartext"/>
    <w:next w:val="Kommentartext"/>
    <w:link w:val="KommentarthemaZeichen"/>
    <w:uiPriority w:val="99"/>
    <w:semiHidden/>
    <w:unhideWhenUsed/>
    <w:rPr>
      <w:b/>
      <w:bCs/>
    </w:rPr>
  </w:style>
  <w:style w:type="character" w:customStyle="1" w:styleId="KommentarthemaZeichen">
    <w:name w:val="Kommentarthema Zeichen"/>
    <w:basedOn w:val="KommentartextZeichen"/>
    <w:link w:val="Kommentarthema"/>
    <w:uiPriority w:val="99"/>
    <w:semiHidden/>
    <w:locked/>
    <w:rPr>
      <w:rFonts w:ascii="Arial" w:hAnsi="Arial" w:cs="Times New Roman"/>
      <w:b/>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pPr>
      <w:spacing w:before="80" w:after="80" w:line="300" w:lineRule="atLeast"/>
    </w:pPr>
    <w:rPr>
      <w:rFonts w:ascii="Arial" w:hAnsi="Arial" w:cs="Times New Roman"/>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pPr>
      <w:tabs>
        <w:tab w:val="center" w:pos="4536"/>
        <w:tab w:val="right" w:pos="9072"/>
      </w:tabs>
    </w:pPr>
  </w:style>
  <w:style w:type="character" w:customStyle="1" w:styleId="KopfzeileZeichen">
    <w:name w:val="Kopfzeile Zeichen"/>
    <w:basedOn w:val="Absatzstandardschriftart"/>
    <w:link w:val="Kopfzeile"/>
    <w:uiPriority w:val="99"/>
    <w:locked/>
    <w:rPr>
      <w:rFonts w:cs="Times New Roman"/>
      <w:sz w:val="22"/>
      <w:lang w:val="fr-FR" w:eastAsia="fr-FR"/>
    </w:rPr>
  </w:style>
  <w:style w:type="paragraph" w:styleId="Fuzeile">
    <w:name w:val="footer"/>
    <w:basedOn w:val="Standard"/>
    <w:link w:val="FuzeileZeichen"/>
    <w:uiPriority w:val="99"/>
    <w:unhideWhenUsed/>
    <w:pPr>
      <w:tabs>
        <w:tab w:val="center" w:pos="4536"/>
        <w:tab w:val="right" w:pos="9072"/>
      </w:tabs>
    </w:pPr>
  </w:style>
  <w:style w:type="character" w:customStyle="1" w:styleId="FuzeileZeichen">
    <w:name w:val="Fußzeile Zeichen"/>
    <w:basedOn w:val="Absatzstandardschriftart"/>
    <w:link w:val="Fuzeile"/>
    <w:uiPriority w:val="99"/>
    <w:locked/>
    <w:rPr>
      <w:rFonts w:cs="Times New Roman"/>
      <w:sz w:val="22"/>
      <w:lang w:val="fr-FR" w:eastAsia="fr-FR"/>
    </w:rPr>
  </w:style>
  <w:style w:type="table" w:styleId="Tabellenraster">
    <w:name w:val="Table Grid"/>
    <w:basedOn w:val="NormaleTabelle"/>
    <w:uiPriority w:val="5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pPr>
      <w:spacing w:after="0"/>
    </w:pPr>
    <w:rPr>
      <w:rFonts w:cs="Arial"/>
      <w:b/>
      <w:szCs w:val="20"/>
    </w:rPr>
  </w:style>
  <w:style w:type="paragraph" w:customStyle="1" w:styleId="PolytanBriefbogenTextblock">
    <w:name w:val="Polytan Briefbogen Textblock"/>
    <w:basedOn w:val="Standard"/>
    <w:link w:val="PolytanBriefbogenTextblockZchn"/>
    <w:qFormat/>
    <w:pPr>
      <w:spacing w:after="0"/>
    </w:pPr>
    <w:rPr>
      <w:rFonts w:cs="Arial"/>
      <w:szCs w:val="20"/>
    </w:rPr>
  </w:style>
  <w:style w:type="character" w:customStyle="1" w:styleId="PolytanBriefbogenBetreffzeileZchn">
    <w:name w:val="Polytan Briefbogen Betreffzeile Zchn"/>
    <w:link w:val="PolytanBriefbogenBetreffzeile"/>
    <w:locked/>
    <w:rPr>
      <w:rFonts w:ascii="Arial" w:hAnsi="Arial"/>
      <w:b/>
      <w:lang w:val="fr-FR" w:eastAsia="fr-FR"/>
    </w:rPr>
  </w:style>
  <w:style w:type="paragraph" w:customStyle="1" w:styleId="PolytanBriefbogenDatum">
    <w:name w:val="Polytan Briefbogen Datum"/>
    <w:basedOn w:val="Standard"/>
    <w:link w:val="PolytanBriefbogenDatumZchn"/>
    <w:qFormat/>
    <w:pPr>
      <w:spacing w:after="0"/>
      <w:jc w:val="right"/>
    </w:pPr>
    <w:rPr>
      <w:rFonts w:cs="Arial"/>
      <w:szCs w:val="20"/>
    </w:rPr>
  </w:style>
  <w:style w:type="character" w:customStyle="1" w:styleId="PolytanBriefbogenTextblockZchn">
    <w:name w:val="Polytan Briefbogen Textblock Zchn"/>
    <w:link w:val="PolytanBriefbogenTextblock"/>
    <w:locked/>
    <w:rPr>
      <w:rFonts w:ascii="Arial" w:hAnsi="Arial"/>
      <w:lang w:val="fr-FR" w:eastAsia="fr-FR"/>
    </w:rPr>
  </w:style>
  <w:style w:type="character" w:customStyle="1" w:styleId="PolytanBriefbogenDatumZchn">
    <w:name w:val="Polytan Briefbogen Datum Zchn"/>
    <w:link w:val="PolytanBriefbogenDatum"/>
    <w:locked/>
    <w:rPr>
      <w:rFonts w:ascii="Arial" w:hAnsi="Arial"/>
      <w:lang w:val="fr-FR" w:eastAsia="fr-FR"/>
    </w:rPr>
  </w:style>
  <w:style w:type="paragraph" w:styleId="Sprechblasentext">
    <w:name w:val="Balloon Text"/>
    <w:basedOn w:val="Standard"/>
    <w:link w:val="SprechblasentextZeichen"/>
    <w:uiPriority w:val="99"/>
    <w:semiHidden/>
    <w:unhideWhenUsed/>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locked/>
    <w:rPr>
      <w:rFonts w:ascii="Segoe UI" w:hAnsi="Segoe UI" w:cs="Times New Roman"/>
      <w:sz w:val="18"/>
      <w:lang w:val="fr-FR" w:eastAsia="fr-FR"/>
    </w:rPr>
  </w:style>
  <w:style w:type="paragraph" w:styleId="Textkrper">
    <w:name w:val="Body Text"/>
    <w:basedOn w:val="Standard"/>
    <w:link w:val="TextkrperZeichen"/>
    <w:uiPriority w:val="99"/>
    <w:pPr>
      <w:widowControl w:val="0"/>
      <w:spacing w:after="0" w:line="320" w:lineRule="atLeast"/>
      <w:jc w:val="both"/>
    </w:pPr>
    <w:rPr>
      <w:rFonts w:cs="Arial"/>
      <w:sz w:val="24"/>
      <w:szCs w:val="24"/>
    </w:rPr>
  </w:style>
  <w:style w:type="character" w:customStyle="1" w:styleId="TextkrperZeichen">
    <w:name w:val="Textkörper Zeichen"/>
    <w:basedOn w:val="Absatzstandardschriftart"/>
    <w:link w:val="Textkrper"/>
    <w:uiPriority w:val="99"/>
    <w:locked/>
    <w:rPr>
      <w:rFonts w:ascii="Arial" w:hAnsi="Arial" w:cs="Times New Roman"/>
      <w:sz w:val="24"/>
      <w:lang w:val="fr-FR" w:eastAsia="fr-FR"/>
    </w:rPr>
  </w:style>
  <w:style w:type="character" w:styleId="Link">
    <w:name w:val="Hyperlink"/>
    <w:basedOn w:val="Absatzstandardschriftart"/>
    <w:uiPriority w:val="99"/>
    <w:unhideWhenUsed/>
    <w:rPr>
      <w:rFonts w:cs="Times New Roman"/>
      <w:color w:val="0000FF"/>
      <w:u w:val="single"/>
      <w:lang w:val="fr-FR" w:eastAsia="fr-FR"/>
    </w:rPr>
  </w:style>
  <w:style w:type="paragraph" w:styleId="Listenabsatz">
    <w:name w:val="List Paragraph"/>
    <w:basedOn w:val="Standard"/>
    <w:uiPriority w:val="34"/>
    <w:qFormat/>
    <w:pPr>
      <w:spacing w:before="0" w:after="160" w:line="259" w:lineRule="auto"/>
      <w:ind w:left="720"/>
      <w:contextualSpacing/>
    </w:pPr>
    <w:rPr>
      <w:rFonts w:ascii="Calibri" w:hAnsi="Calibri"/>
      <w:sz w:val="22"/>
    </w:rPr>
  </w:style>
  <w:style w:type="character" w:styleId="Herausstellen">
    <w:name w:val="Emphasis"/>
    <w:basedOn w:val="Absatzstandardschriftart"/>
    <w:uiPriority w:val="20"/>
    <w:qFormat/>
    <w:rPr>
      <w:rFonts w:cs="Times New Roman"/>
      <w:i/>
      <w:lang w:val="fr-FR" w:eastAsia="fr-FR"/>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sz w:val="24"/>
      <w:szCs w:val="24"/>
    </w:rPr>
  </w:style>
  <w:style w:type="character" w:styleId="Betont">
    <w:name w:val="Strong"/>
    <w:basedOn w:val="Absatzstandardschriftart"/>
    <w:uiPriority w:val="22"/>
    <w:qFormat/>
    <w:rPr>
      <w:rFonts w:cs="Times New Roman"/>
      <w:b/>
      <w:lang w:val="fr-FR" w:eastAsia="fr-FR"/>
    </w:rPr>
  </w:style>
  <w:style w:type="character" w:styleId="Kommentarzeichen">
    <w:name w:val="annotation reference"/>
    <w:basedOn w:val="Absatzstandardschriftart"/>
    <w:uiPriority w:val="99"/>
    <w:semiHidden/>
    <w:unhideWhenUsed/>
    <w:rPr>
      <w:rFonts w:cs="Times New Roman"/>
      <w:sz w:val="16"/>
      <w:lang w:val="fr-FR" w:eastAsia="fr-FR"/>
    </w:rPr>
  </w:style>
  <w:style w:type="paragraph" w:styleId="Kommentartext">
    <w:name w:val="annotation text"/>
    <w:basedOn w:val="Standard"/>
    <w:link w:val="KommentartextZeichen"/>
    <w:uiPriority w:val="99"/>
    <w:semiHidden/>
    <w:unhideWhenUsed/>
    <w:pPr>
      <w:spacing w:line="240" w:lineRule="auto"/>
    </w:pPr>
    <w:rPr>
      <w:szCs w:val="20"/>
    </w:rPr>
  </w:style>
  <w:style w:type="character" w:customStyle="1" w:styleId="KommentartextZeichen">
    <w:name w:val="Kommentartext Zeichen"/>
    <w:basedOn w:val="Absatzstandardschriftart"/>
    <w:link w:val="Kommentartext"/>
    <w:uiPriority w:val="99"/>
    <w:semiHidden/>
    <w:locked/>
    <w:rPr>
      <w:rFonts w:ascii="Arial" w:hAnsi="Arial" w:cs="Times New Roman"/>
      <w:lang w:val="fr-FR" w:eastAsia="fr-FR"/>
    </w:rPr>
  </w:style>
  <w:style w:type="paragraph" w:styleId="Kommentarthema">
    <w:name w:val="annotation subject"/>
    <w:basedOn w:val="Kommentartext"/>
    <w:next w:val="Kommentartext"/>
    <w:link w:val="KommentarthemaZeichen"/>
    <w:uiPriority w:val="99"/>
    <w:semiHidden/>
    <w:unhideWhenUsed/>
    <w:rPr>
      <w:b/>
      <w:bCs/>
    </w:rPr>
  </w:style>
  <w:style w:type="character" w:customStyle="1" w:styleId="KommentarthemaZeichen">
    <w:name w:val="Kommentarthema Zeichen"/>
    <w:basedOn w:val="KommentartextZeichen"/>
    <w:link w:val="Kommentarthema"/>
    <w:uiPriority w:val="99"/>
    <w:semiHidden/>
    <w:locked/>
    <w:rPr>
      <w:rFonts w:ascii="Arial" w:hAnsi="Arial" w:cs="Times New Roman"/>
      <w:b/>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6" Type="http://schemas.microsoft.com/office/2011/relationships/people" Target="people.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6A62-CF1D-A644-8742-95A1FD19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\Users\AQ\AppData\Local\Temp\2014-10-08_Presseinfo_Vorlage.dotx</Template>
  <TotalTime>0</TotalTime>
  <Pages>7</Pages>
  <Words>1407</Words>
  <Characters>8870</Characters>
  <Application>Microsoft Macintosh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Polytan Sportstättenbau GmbH</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Vivien  Werner-Petri</cp:lastModifiedBy>
  <cp:revision>2</cp:revision>
  <cp:lastPrinted>2017-01-24T08:53:00Z</cp:lastPrinted>
  <dcterms:created xsi:type="dcterms:W3CDTF">2017-02-13T09:17:00Z</dcterms:created>
  <dcterms:modified xsi:type="dcterms:W3CDTF">2017-02-13T09:17:00Z</dcterms:modified>
</cp:coreProperties>
</file>